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85" w:type="pct"/>
        <w:tblLayout w:type="fixed"/>
        <w:tblCellMar>
          <w:top w:w="6" w:type="dxa"/>
          <w:left w:w="28" w:type="dxa"/>
          <w:bottom w:w="6" w:type="dxa"/>
          <w:right w:w="28" w:type="dxa"/>
        </w:tblCellMar>
        <w:tblLook w:val="0000" w:firstRow="0" w:lastRow="0" w:firstColumn="0" w:lastColumn="0" w:noHBand="0" w:noVBand="0"/>
      </w:tblPr>
      <w:tblGrid>
        <w:gridCol w:w="2410"/>
        <w:gridCol w:w="5681"/>
        <w:gridCol w:w="1149"/>
        <w:gridCol w:w="326"/>
        <w:gridCol w:w="205"/>
      </w:tblGrid>
      <w:tr w:rsidR="00B66DD5" w14:paraId="51850BB8" w14:textId="77777777" w:rsidTr="00436BDA">
        <w:trPr>
          <w:cantSplit/>
          <w:trHeight w:val="440"/>
        </w:trPr>
        <w:tc>
          <w:tcPr>
            <w:tcW w:w="1233" w:type="pct"/>
            <w:vAlign w:val="bottom"/>
          </w:tcPr>
          <w:p w14:paraId="4D644A8A" w14:textId="77777777" w:rsidR="00B66DD5" w:rsidRDefault="00B66DD5" w:rsidP="00F861E3">
            <w:pPr>
              <w:pStyle w:val="JRTabulkanormln"/>
            </w:pPr>
          </w:p>
        </w:tc>
        <w:tc>
          <w:tcPr>
            <w:tcW w:w="2906" w:type="pct"/>
            <w:vAlign w:val="bottom"/>
          </w:tcPr>
          <w:p w14:paraId="1B8C8180" w14:textId="77777777" w:rsidR="00B66DD5" w:rsidRPr="00381BCB" w:rsidRDefault="00B66DD5" w:rsidP="00F861E3">
            <w:pPr>
              <w:pStyle w:val="JREvidennslo"/>
            </w:pPr>
          </w:p>
        </w:tc>
        <w:tc>
          <w:tcPr>
            <w:tcW w:w="588" w:type="pct"/>
            <w:vAlign w:val="bottom"/>
          </w:tcPr>
          <w:p w14:paraId="7850DE84" w14:textId="77777777" w:rsidR="00B66DD5" w:rsidRPr="0058676A" w:rsidRDefault="00B66DD5" w:rsidP="00F861E3">
            <w:pPr>
              <w:pStyle w:val="JRTabulkanormlnmal"/>
            </w:pPr>
          </w:p>
        </w:tc>
        <w:tc>
          <w:tcPr>
            <w:tcW w:w="167" w:type="pct"/>
            <w:vAlign w:val="bottom"/>
          </w:tcPr>
          <w:p w14:paraId="5175780C" w14:textId="77777777" w:rsidR="00B66DD5" w:rsidRDefault="00B66DD5" w:rsidP="00F861E3">
            <w:pPr>
              <w:pStyle w:val="JRTabulkanormlnnasted"/>
            </w:pPr>
          </w:p>
        </w:tc>
        <w:tc>
          <w:tcPr>
            <w:tcW w:w="105" w:type="pct"/>
          </w:tcPr>
          <w:p w14:paraId="228B3536" w14:textId="77777777" w:rsidR="00B66DD5" w:rsidRDefault="00B66DD5" w:rsidP="00F861E3">
            <w:pPr>
              <w:pStyle w:val="JRTabulkanormlnnasted"/>
            </w:pPr>
          </w:p>
        </w:tc>
      </w:tr>
      <w:tr w:rsidR="00B66DD5" w14:paraId="3CB4F5D1" w14:textId="77777777" w:rsidTr="00436BDA">
        <w:trPr>
          <w:cantSplit/>
        </w:trPr>
        <w:tc>
          <w:tcPr>
            <w:tcW w:w="1233" w:type="pct"/>
            <w:vAlign w:val="bottom"/>
          </w:tcPr>
          <w:p w14:paraId="781F6709" w14:textId="77777777" w:rsidR="00B66DD5" w:rsidRPr="00436BDA" w:rsidRDefault="00436BDA" w:rsidP="00F861E3">
            <w:pPr>
              <w:pStyle w:val="JRTabulkanormlnmal"/>
              <w:rPr>
                <w:sz w:val="20"/>
                <w:szCs w:val="20"/>
              </w:rPr>
            </w:pPr>
            <w:r w:rsidRPr="00436BDA">
              <w:rPr>
                <w:sz w:val="20"/>
                <w:szCs w:val="20"/>
              </w:rPr>
              <w:t xml:space="preserve">Evidenční číslo: </w:t>
            </w:r>
            <w:proofErr w:type="spellStart"/>
            <w:r w:rsidR="000237EA">
              <w:rPr>
                <w:sz w:val="20"/>
                <w:szCs w:val="20"/>
              </w:rPr>
              <w:t>xx</w:t>
            </w:r>
            <w:r w:rsidRPr="00436BDA">
              <w:rPr>
                <w:sz w:val="20"/>
                <w:szCs w:val="20"/>
              </w:rPr>
              <w:t>zak</w:t>
            </w:r>
            <w:r w:rsidR="000237EA">
              <w:rPr>
                <w:sz w:val="20"/>
                <w:szCs w:val="20"/>
              </w:rPr>
              <w:t>xxx</w:t>
            </w:r>
            <w:proofErr w:type="spellEnd"/>
          </w:p>
        </w:tc>
        <w:tc>
          <w:tcPr>
            <w:tcW w:w="2906" w:type="pct"/>
            <w:vAlign w:val="bottom"/>
          </w:tcPr>
          <w:p w14:paraId="67C0B243" w14:textId="77777777" w:rsidR="00B66DD5" w:rsidRPr="009D0535" w:rsidRDefault="00B66DD5" w:rsidP="00F861E3">
            <w:pPr>
              <w:pStyle w:val="JREvidennslo"/>
            </w:pPr>
          </w:p>
        </w:tc>
        <w:tc>
          <w:tcPr>
            <w:tcW w:w="588" w:type="pct"/>
            <w:tcBorders>
              <w:left w:val="nil"/>
            </w:tcBorders>
            <w:vAlign w:val="bottom"/>
          </w:tcPr>
          <w:p w14:paraId="6683A70E" w14:textId="77777777" w:rsidR="00B66DD5" w:rsidRPr="0058676A" w:rsidRDefault="00B66DD5" w:rsidP="00F861E3">
            <w:pPr>
              <w:pStyle w:val="JRTabulkanormlnmal"/>
            </w:pPr>
            <w:r w:rsidRPr="0058676A">
              <w:t>Počet výtisků</w:t>
            </w:r>
          </w:p>
        </w:tc>
        <w:tc>
          <w:tcPr>
            <w:tcW w:w="167" w:type="pct"/>
            <w:vAlign w:val="bottom"/>
          </w:tcPr>
          <w:p w14:paraId="63ACA172" w14:textId="77777777" w:rsidR="00B66DD5" w:rsidRDefault="00B66DD5" w:rsidP="00F861E3">
            <w:pPr>
              <w:pStyle w:val="JRTabulkanormlnnasted"/>
            </w:pPr>
            <w:r>
              <w:t>4</w:t>
            </w:r>
          </w:p>
        </w:tc>
        <w:tc>
          <w:tcPr>
            <w:tcW w:w="105" w:type="pct"/>
            <w:vAlign w:val="bottom"/>
          </w:tcPr>
          <w:p w14:paraId="70BA78B0" w14:textId="77777777" w:rsidR="00B66DD5" w:rsidRDefault="00B66DD5" w:rsidP="00F861E3">
            <w:pPr>
              <w:pStyle w:val="JRTabulkanormlnnasted"/>
            </w:pPr>
          </w:p>
        </w:tc>
      </w:tr>
      <w:tr w:rsidR="00B66DD5" w14:paraId="564D3EF9" w14:textId="77777777" w:rsidTr="00436BDA">
        <w:trPr>
          <w:cantSplit/>
        </w:trPr>
        <w:tc>
          <w:tcPr>
            <w:tcW w:w="1233" w:type="pct"/>
            <w:vAlign w:val="bottom"/>
          </w:tcPr>
          <w:p w14:paraId="054732C3" w14:textId="77777777" w:rsidR="00B66DD5" w:rsidRPr="00A90D85" w:rsidRDefault="00B66DD5" w:rsidP="00F861E3">
            <w:pPr>
              <w:pStyle w:val="JRTabulkanormlnmal"/>
            </w:pPr>
          </w:p>
        </w:tc>
        <w:tc>
          <w:tcPr>
            <w:tcW w:w="2906" w:type="pct"/>
          </w:tcPr>
          <w:p w14:paraId="17732288" w14:textId="77777777" w:rsidR="00B66DD5" w:rsidRDefault="00B66DD5" w:rsidP="00F861E3">
            <w:pPr>
              <w:pStyle w:val="JRTabulkanormln"/>
            </w:pPr>
          </w:p>
        </w:tc>
        <w:tc>
          <w:tcPr>
            <w:tcW w:w="588" w:type="pct"/>
            <w:tcBorders>
              <w:left w:val="nil"/>
            </w:tcBorders>
            <w:vAlign w:val="bottom"/>
          </w:tcPr>
          <w:p w14:paraId="37007E05" w14:textId="77777777" w:rsidR="00B66DD5" w:rsidRPr="0058676A" w:rsidRDefault="00B66DD5" w:rsidP="00F861E3">
            <w:pPr>
              <w:pStyle w:val="JRTabulkanormlnmal"/>
            </w:pPr>
            <w:r w:rsidRPr="0058676A">
              <w:t>Výtisk číslo</w:t>
            </w:r>
          </w:p>
        </w:tc>
        <w:tc>
          <w:tcPr>
            <w:tcW w:w="167" w:type="pct"/>
            <w:vAlign w:val="bottom"/>
          </w:tcPr>
          <w:p w14:paraId="28EF4BA7" w14:textId="77777777" w:rsidR="00B66DD5" w:rsidRDefault="003E1E23" w:rsidP="00F861E3">
            <w:pPr>
              <w:pStyle w:val="JRTabulkanormlnnasted"/>
            </w:pPr>
            <w:r>
              <w:t>1</w:t>
            </w:r>
          </w:p>
        </w:tc>
        <w:tc>
          <w:tcPr>
            <w:tcW w:w="105" w:type="pct"/>
            <w:vAlign w:val="bottom"/>
          </w:tcPr>
          <w:p w14:paraId="7F36043B" w14:textId="77777777" w:rsidR="00B66DD5" w:rsidRDefault="00B66DD5" w:rsidP="00F861E3">
            <w:pPr>
              <w:pStyle w:val="JRTabulkanormlnnasted"/>
            </w:pPr>
          </w:p>
        </w:tc>
      </w:tr>
      <w:tr w:rsidR="00B66DD5" w14:paraId="5B7B912B" w14:textId="77777777" w:rsidTr="00436BDA">
        <w:trPr>
          <w:cantSplit/>
        </w:trPr>
        <w:tc>
          <w:tcPr>
            <w:tcW w:w="1233" w:type="pct"/>
            <w:tcBorders>
              <w:bottom w:val="single" w:sz="4" w:space="0" w:color="0070C0"/>
            </w:tcBorders>
            <w:vAlign w:val="bottom"/>
          </w:tcPr>
          <w:p w14:paraId="6C75B3E4" w14:textId="77777777" w:rsidR="00B66DD5" w:rsidRDefault="00B66DD5" w:rsidP="00F861E3">
            <w:pPr>
              <w:pStyle w:val="JRIndex"/>
            </w:pPr>
          </w:p>
        </w:tc>
        <w:tc>
          <w:tcPr>
            <w:tcW w:w="2906" w:type="pct"/>
            <w:tcBorders>
              <w:bottom w:val="single" w:sz="4" w:space="0" w:color="0070C0"/>
            </w:tcBorders>
          </w:tcPr>
          <w:p w14:paraId="7A831F12" w14:textId="77777777" w:rsidR="00B66DD5" w:rsidRDefault="00B66DD5" w:rsidP="00F861E3">
            <w:pPr>
              <w:pStyle w:val="JRTabulkanormln"/>
            </w:pPr>
          </w:p>
        </w:tc>
        <w:tc>
          <w:tcPr>
            <w:tcW w:w="588" w:type="pct"/>
            <w:tcBorders>
              <w:left w:val="nil"/>
              <w:bottom w:val="single" w:sz="4" w:space="0" w:color="0070C0"/>
            </w:tcBorders>
            <w:vAlign w:val="bottom"/>
          </w:tcPr>
          <w:p w14:paraId="134BEF73" w14:textId="77777777" w:rsidR="00B66DD5" w:rsidRPr="0058676A" w:rsidRDefault="00B66DD5" w:rsidP="00F861E3">
            <w:pPr>
              <w:pStyle w:val="JRTabulkanormlnmal"/>
            </w:pPr>
            <w:r w:rsidRPr="0058676A">
              <w:t>Klasifikace</w:t>
            </w:r>
          </w:p>
        </w:tc>
        <w:tc>
          <w:tcPr>
            <w:tcW w:w="167" w:type="pct"/>
            <w:tcBorders>
              <w:bottom w:val="single" w:sz="4" w:space="0" w:color="0070C0"/>
            </w:tcBorders>
            <w:vAlign w:val="bottom"/>
          </w:tcPr>
          <w:p w14:paraId="632DD6A2" w14:textId="77777777" w:rsidR="00B66DD5" w:rsidRDefault="00B66DD5" w:rsidP="00F861E3">
            <w:pPr>
              <w:pStyle w:val="JRTabulkanormlnnasted"/>
            </w:pPr>
            <w:r>
              <w:t>PI</w:t>
            </w:r>
          </w:p>
        </w:tc>
        <w:tc>
          <w:tcPr>
            <w:tcW w:w="105" w:type="pct"/>
            <w:tcBorders>
              <w:bottom w:val="single" w:sz="4" w:space="0" w:color="0070C0"/>
            </w:tcBorders>
            <w:vAlign w:val="bottom"/>
          </w:tcPr>
          <w:p w14:paraId="708FE61B" w14:textId="77777777" w:rsidR="00B66DD5" w:rsidRDefault="00B66DD5" w:rsidP="00F861E3">
            <w:pPr>
              <w:pStyle w:val="JRTabulkanormlnnasted"/>
            </w:pPr>
          </w:p>
        </w:tc>
      </w:tr>
    </w:tbl>
    <w:p w14:paraId="2E7D0619" w14:textId="77777777" w:rsidR="008C2607" w:rsidRDefault="008C2607"/>
    <w:p w14:paraId="0D5FC101" w14:textId="77777777" w:rsidR="00B66DD5" w:rsidRDefault="00B66DD5"/>
    <w:p w14:paraId="2D7C07A0" w14:textId="77777777" w:rsidR="00B66DD5" w:rsidRDefault="00B66DD5"/>
    <w:p w14:paraId="0A3D4AD0" w14:textId="77777777" w:rsidR="00B66DD5" w:rsidRDefault="00B66DD5"/>
    <w:p w14:paraId="6C6BBE30" w14:textId="77777777" w:rsidR="00B66DD5" w:rsidRDefault="00B66DD5"/>
    <w:tbl>
      <w:tblPr>
        <w:tblW w:w="4999" w:type="pct"/>
        <w:tblCellMar>
          <w:top w:w="6" w:type="dxa"/>
          <w:left w:w="28" w:type="dxa"/>
          <w:bottom w:w="6" w:type="dxa"/>
          <w:right w:w="28" w:type="dxa"/>
        </w:tblCellMar>
        <w:tblLook w:val="01E0" w:firstRow="1" w:lastRow="1" w:firstColumn="1" w:lastColumn="1" w:noHBand="0" w:noVBand="0"/>
      </w:tblPr>
      <w:tblGrid>
        <w:gridCol w:w="1600"/>
        <w:gridCol w:w="1097"/>
        <w:gridCol w:w="24"/>
        <w:gridCol w:w="216"/>
        <w:gridCol w:w="4218"/>
        <w:gridCol w:w="239"/>
        <w:gridCol w:w="1676"/>
      </w:tblGrid>
      <w:tr w:rsidR="00B66DD5" w14:paraId="5DF5C7E1" w14:textId="77777777" w:rsidTr="00F861E3">
        <w:trPr>
          <w:trHeight w:val="20"/>
        </w:trPr>
        <w:tc>
          <w:tcPr>
            <w:tcW w:w="5000" w:type="pct"/>
            <w:gridSpan w:val="7"/>
            <w:tcBorders>
              <w:bottom w:val="single" w:sz="4" w:space="0" w:color="A6A6A6" w:themeColor="background1" w:themeShade="A6"/>
            </w:tcBorders>
            <w:vAlign w:val="bottom"/>
          </w:tcPr>
          <w:p w14:paraId="7C6C3337" w14:textId="77777777" w:rsidR="00B66DD5" w:rsidRPr="00725A27" w:rsidRDefault="00B66DD5" w:rsidP="00725A27">
            <w:pPr>
              <w:pStyle w:val="JRNadpismalvlevo"/>
              <w:numPr>
                <w:ilvl w:val="0"/>
                <w:numId w:val="0"/>
              </w:numPr>
              <w:ind w:left="567"/>
              <w:rPr>
                <w:color w:val="000000" w:themeColor="text1"/>
              </w:rPr>
            </w:pPr>
            <w:r w:rsidRPr="00725A27">
              <w:rPr>
                <w:color w:val="000000" w:themeColor="text1"/>
              </w:rPr>
              <w:t>TECHNOLOGICKÝ PŘEDPIS</w:t>
            </w:r>
            <w:r w:rsidR="000D48A9" w:rsidRPr="00725A27">
              <w:rPr>
                <w:color w:val="000000" w:themeColor="text1"/>
              </w:rPr>
              <w:t xml:space="preserve"> </w:t>
            </w:r>
            <w:r w:rsidRPr="00725A27">
              <w:rPr>
                <w:color w:val="000000" w:themeColor="text1"/>
              </w:rPr>
              <w:t>P</w:t>
            </w:r>
            <w:r w:rsidR="00725A27" w:rsidRPr="00725A27">
              <w:rPr>
                <w:color w:val="000000" w:themeColor="text1"/>
              </w:rPr>
              <w:t xml:space="preserve">RO PROVEDENÍ </w:t>
            </w:r>
            <w:r w:rsidR="000237EA">
              <w:rPr>
                <w:color w:val="000000" w:themeColor="text1"/>
              </w:rPr>
              <w:t>OŠETŘENÍ OSTĚNÍ TUNELŮ</w:t>
            </w:r>
          </w:p>
        </w:tc>
      </w:tr>
      <w:tr w:rsidR="00B66DD5" w14:paraId="195AD5B7" w14:textId="77777777" w:rsidTr="00F861E3">
        <w:trPr>
          <w:trHeight w:val="20"/>
        </w:trPr>
        <w:tc>
          <w:tcPr>
            <w:tcW w:w="5000" w:type="pct"/>
            <w:gridSpan w:val="7"/>
            <w:tcBorders>
              <w:top w:val="single" w:sz="4" w:space="0" w:color="A6A6A6" w:themeColor="background1" w:themeShade="A6"/>
            </w:tcBorders>
            <w:vAlign w:val="bottom"/>
          </w:tcPr>
          <w:p w14:paraId="3901E92A" w14:textId="77777777" w:rsidR="00B66DD5" w:rsidRDefault="00B66DD5" w:rsidP="00F861E3">
            <w:pPr>
              <w:pStyle w:val="JRTabulkatun"/>
            </w:pPr>
          </w:p>
        </w:tc>
      </w:tr>
      <w:tr w:rsidR="00B66DD5" w14:paraId="00A64585" w14:textId="77777777" w:rsidTr="00F861E3">
        <w:trPr>
          <w:trHeight w:val="20"/>
        </w:trPr>
        <w:tc>
          <w:tcPr>
            <w:tcW w:w="1500" w:type="pct"/>
            <w:gridSpan w:val="3"/>
            <w:vAlign w:val="bottom"/>
          </w:tcPr>
          <w:p w14:paraId="4CC57EB5" w14:textId="77777777" w:rsidR="00B66DD5" w:rsidRDefault="00B66DD5" w:rsidP="00F861E3">
            <w:pPr>
              <w:pStyle w:val="JRTabulkanormln"/>
            </w:pPr>
            <w:r>
              <w:t>Stavba</w:t>
            </w:r>
          </w:p>
        </w:tc>
        <w:tc>
          <w:tcPr>
            <w:tcW w:w="3500" w:type="pct"/>
            <w:gridSpan w:val="4"/>
            <w:tcBorders>
              <w:bottom w:val="single" w:sz="4" w:space="0" w:color="A6A6A6" w:themeColor="background1" w:themeShade="A6"/>
            </w:tcBorders>
            <w:vAlign w:val="bottom"/>
          </w:tcPr>
          <w:p w14:paraId="4F9ACC8E" w14:textId="77777777" w:rsidR="00B66DD5" w:rsidRPr="00503B2D" w:rsidRDefault="00B66DD5" w:rsidP="00F861E3">
            <w:pPr>
              <w:pStyle w:val="JRTabulkatun"/>
            </w:pPr>
          </w:p>
        </w:tc>
      </w:tr>
      <w:tr w:rsidR="00B66DD5" w14:paraId="5A727820" w14:textId="77777777" w:rsidTr="00F861E3">
        <w:trPr>
          <w:trHeight w:val="20"/>
        </w:trPr>
        <w:tc>
          <w:tcPr>
            <w:tcW w:w="1500" w:type="pct"/>
            <w:gridSpan w:val="3"/>
            <w:vAlign w:val="bottom"/>
          </w:tcPr>
          <w:p w14:paraId="05C5C24E" w14:textId="77777777" w:rsidR="00B66DD5" w:rsidRDefault="00B66DD5" w:rsidP="00F861E3">
            <w:pPr>
              <w:pStyle w:val="JRTabulkanormln"/>
            </w:pPr>
            <w:r>
              <w:t>Sekce</w:t>
            </w:r>
          </w:p>
        </w:tc>
        <w:tc>
          <w:tcPr>
            <w:tcW w:w="3500" w:type="pct"/>
            <w:gridSpan w:val="4"/>
            <w:tcBorders>
              <w:top w:val="single" w:sz="4" w:space="0" w:color="A6A6A6" w:themeColor="background1" w:themeShade="A6"/>
              <w:bottom w:val="single" w:sz="4" w:space="0" w:color="A6A6A6" w:themeColor="background1" w:themeShade="A6"/>
            </w:tcBorders>
            <w:vAlign w:val="bottom"/>
          </w:tcPr>
          <w:p w14:paraId="0EBBECA7" w14:textId="77777777" w:rsidR="00B66DD5" w:rsidRPr="00503B2D" w:rsidRDefault="00B66DD5" w:rsidP="00DC1E6A">
            <w:pPr>
              <w:pStyle w:val="JRTabulkatun"/>
            </w:pPr>
          </w:p>
        </w:tc>
      </w:tr>
      <w:tr w:rsidR="00B66DD5" w14:paraId="594C1958" w14:textId="77777777" w:rsidTr="00F861E3">
        <w:trPr>
          <w:trHeight w:val="20"/>
        </w:trPr>
        <w:tc>
          <w:tcPr>
            <w:tcW w:w="1500" w:type="pct"/>
            <w:gridSpan w:val="3"/>
            <w:vAlign w:val="bottom"/>
          </w:tcPr>
          <w:p w14:paraId="747739B2" w14:textId="77777777" w:rsidR="00B66DD5" w:rsidRDefault="00B66DD5" w:rsidP="00F861E3">
            <w:pPr>
              <w:pStyle w:val="JRTabulkanormln"/>
            </w:pPr>
            <w:r>
              <w:t>Technologie, stavební činnost</w:t>
            </w:r>
          </w:p>
        </w:tc>
        <w:tc>
          <w:tcPr>
            <w:tcW w:w="3500" w:type="pct"/>
            <w:gridSpan w:val="4"/>
            <w:tcBorders>
              <w:top w:val="single" w:sz="4" w:space="0" w:color="A6A6A6" w:themeColor="background1" w:themeShade="A6"/>
              <w:bottom w:val="single" w:sz="4" w:space="0" w:color="A6A6A6" w:themeColor="background1" w:themeShade="A6"/>
            </w:tcBorders>
            <w:vAlign w:val="bottom"/>
          </w:tcPr>
          <w:p w14:paraId="1CED5E6C" w14:textId="77777777" w:rsidR="00B66DD5" w:rsidRPr="00503B2D" w:rsidRDefault="00381BCB" w:rsidP="00325AD8">
            <w:pPr>
              <w:pStyle w:val="JRTabulkatun"/>
            </w:pPr>
            <w:proofErr w:type="gramStart"/>
            <w:r>
              <w:rPr>
                <w:rFonts w:cs="Arial"/>
                <w:sz w:val="18"/>
              </w:rPr>
              <w:t xml:space="preserve">Provedení  </w:t>
            </w:r>
            <w:r w:rsidR="00E24BF0">
              <w:rPr>
                <w:rFonts w:cs="Arial"/>
                <w:sz w:val="18"/>
              </w:rPr>
              <w:t>ošetření</w:t>
            </w:r>
            <w:proofErr w:type="gramEnd"/>
            <w:r w:rsidR="00E24BF0">
              <w:rPr>
                <w:rFonts w:cs="Arial"/>
                <w:sz w:val="18"/>
              </w:rPr>
              <w:t xml:space="preserve"> ostění tunelů</w:t>
            </w:r>
          </w:p>
        </w:tc>
      </w:tr>
      <w:tr w:rsidR="00B66DD5" w14:paraId="53ED675B" w14:textId="77777777" w:rsidTr="00F861E3">
        <w:trPr>
          <w:trHeight w:val="20"/>
        </w:trPr>
        <w:tc>
          <w:tcPr>
            <w:tcW w:w="882" w:type="pct"/>
            <w:tcBorders>
              <w:bottom w:val="single" w:sz="4" w:space="0" w:color="A6A6A6" w:themeColor="background1" w:themeShade="A6"/>
            </w:tcBorders>
            <w:vAlign w:val="bottom"/>
          </w:tcPr>
          <w:p w14:paraId="57752314" w14:textId="77777777" w:rsidR="000D48A9" w:rsidRDefault="000D48A9" w:rsidP="00F861E3">
            <w:pPr>
              <w:pStyle w:val="JRTabulkanormln"/>
            </w:pPr>
          </w:p>
          <w:p w14:paraId="43CF9580" w14:textId="77777777" w:rsidR="000D48A9" w:rsidRDefault="000D48A9" w:rsidP="00F861E3">
            <w:pPr>
              <w:pStyle w:val="JRTabulkanormln"/>
            </w:pPr>
          </w:p>
          <w:p w14:paraId="0DA7242C" w14:textId="77777777" w:rsidR="000D48A9" w:rsidRDefault="000D48A9" w:rsidP="00F861E3">
            <w:pPr>
              <w:pStyle w:val="JRTabulkanormln"/>
            </w:pPr>
          </w:p>
          <w:p w14:paraId="60236933" w14:textId="77777777" w:rsidR="000D48A9" w:rsidRDefault="000D48A9" w:rsidP="00F861E3">
            <w:pPr>
              <w:pStyle w:val="JRTabulkanormln"/>
            </w:pPr>
          </w:p>
          <w:p w14:paraId="4987B2BA" w14:textId="77777777" w:rsidR="000D48A9" w:rsidRDefault="000D48A9" w:rsidP="00F861E3">
            <w:pPr>
              <w:pStyle w:val="JRTabulkanormln"/>
            </w:pPr>
          </w:p>
          <w:p w14:paraId="75E0644E" w14:textId="77777777" w:rsidR="000D48A9" w:rsidRDefault="000D48A9" w:rsidP="00F861E3">
            <w:pPr>
              <w:pStyle w:val="JRTabulkanormln"/>
            </w:pPr>
          </w:p>
          <w:p w14:paraId="3C750344" w14:textId="77777777" w:rsidR="000D48A9" w:rsidRDefault="000D48A9" w:rsidP="00F861E3">
            <w:pPr>
              <w:pStyle w:val="JRTabulkanormln"/>
            </w:pPr>
          </w:p>
          <w:p w14:paraId="700B1627" w14:textId="77777777" w:rsidR="000D48A9" w:rsidRDefault="000D48A9" w:rsidP="00F861E3">
            <w:pPr>
              <w:pStyle w:val="JRTabulkanormln"/>
            </w:pPr>
          </w:p>
          <w:p w14:paraId="745DB6D3" w14:textId="77777777" w:rsidR="000D48A9" w:rsidRDefault="000D48A9" w:rsidP="00F861E3">
            <w:pPr>
              <w:pStyle w:val="JRTabulkanormln"/>
            </w:pPr>
          </w:p>
          <w:p w14:paraId="4A3BA2C8" w14:textId="77777777" w:rsidR="000D48A9" w:rsidRDefault="000D48A9" w:rsidP="00F861E3">
            <w:pPr>
              <w:pStyle w:val="JRTabulkanormln"/>
            </w:pPr>
          </w:p>
          <w:p w14:paraId="6CE09C4F" w14:textId="77777777" w:rsidR="00B66DD5" w:rsidRPr="006B7B0B" w:rsidRDefault="00B66DD5" w:rsidP="00F861E3">
            <w:pPr>
              <w:pStyle w:val="JRTabulkanormln"/>
            </w:pPr>
            <w:r>
              <w:t>Zpracovatel</w:t>
            </w:r>
          </w:p>
        </w:tc>
        <w:tc>
          <w:tcPr>
            <w:tcW w:w="4118" w:type="pct"/>
            <w:gridSpan w:val="6"/>
            <w:tcBorders>
              <w:bottom w:val="single" w:sz="4" w:space="0" w:color="BFBFBF" w:themeColor="background1" w:themeShade="BF"/>
            </w:tcBorders>
            <w:vAlign w:val="bottom"/>
          </w:tcPr>
          <w:p w14:paraId="7FD971BD" w14:textId="77777777" w:rsidR="00B66DD5" w:rsidRDefault="00B66DD5" w:rsidP="00F861E3">
            <w:pPr>
              <w:pStyle w:val="JRTabulkatun"/>
            </w:pPr>
          </w:p>
        </w:tc>
      </w:tr>
      <w:tr w:rsidR="00B66DD5" w14:paraId="1DB28A27" w14:textId="77777777" w:rsidTr="00F861E3">
        <w:trPr>
          <w:trHeight w:val="680"/>
        </w:trPr>
        <w:tc>
          <w:tcPr>
            <w:tcW w:w="882" w:type="pct"/>
            <w:tcBorders>
              <w:top w:val="single" w:sz="4" w:space="0" w:color="A6A6A6" w:themeColor="background1" w:themeShade="A6"/>
            </w:tcBorders>
            <w:vAlign w:val="bottom"/>
          </w:tcPr>
          <w:p w14:paraId="55A2E619" w14:textId="77777777" w:rsidR="00B66DD5" w:rsidRPr="006B7B0B" w:rsidRDefault="00B66DD5" w:rsidP="00F861E3">
            <w:pPr>
              <w:pStyle w:val="JRTabulkanormln"/>
            </w:pPr>
            <w:r>
              <w:t>Předložil</w:t>
            </w:r>
            <w:r w:rsidRPr="006B7B0B">
              <w:t>:</w:t>
            </w:r>
          </w:p>
        </w:tc>
        <w:tc>
          <w:tcPr>
            <w:tcW w:w="605" w:type="pct"/>
            <w:tcBorders>
              <w:top w:val="single" w:sz="4" w:space="0" w:color="A6A6A6" w:themeColor="background1" w:themeShade="A6"/>
              <w:bottom w:val="single" w:sz="4" w:space="0" w:color="999999" w:themeColor="text1" w:themeTint="66"/>
            </w:tcBorders>
            <w:vAlign w:val="bottom"/>
          </w:tcPr>
          <w:p w14:paraId="65623754" w14:textId="1AEDB7CB" w:rsidR="00B66DD5" w:rsidRDefault="000237EA" w:rsidP="00F861E3">
            <w:pPr>
              <w:pStyle w:val="JRTabulkanormlnnasted"/>
            </w:pPr>
            <w:r>
              <w:t>26.</w:t>
            </w:r>
            <w:r w:rsidR="001C1F86">
              <w:t>7</w:t>
            </w:r>
            <w:r>
              <w:t>.2020</w:t>
            </w:r>
          </w:p>
        </w:tc>
        <w:tc>
          <w:tcPr>
            <w:tcW w:w="132" w:type="pct"/>
            <w:gridSpan w:val="2"/>
            <w:tcBorders>
              <w:top w:val="single" w:sz="4" w:space="0" w:color="A6A6A6" w:themeColor="background1" w:themeShade="A6"/>
            </w:tcBorders>
            <w:vAlign w:val="bottom"/>
          </w:tcPr>
          <w:p w14:paraId="03F18116" w14:textId="77777777" w:rsidR="00B66DD5" w:rsidRDefault="00B66DD5" w:rsidP="00F861E3">
            <w:pPr>
              <w:pStyle w:val="JRTabulkanormlnnasted"/>
            </w:pPr>
          </w:p>
        </w:tc>
        <w:tc>
          <w:tcPr>
            <w:tcW w:w="2325" w:type="pct"/>
            <w:tcBorders>
              <w:top w:val="single" w:sz="4" w:space="0" w:color="A6A6A6" w:themeColor="background1" w:themeShade="A6"/>
              <w:bottom w:val="single" w:sz="4" w:space="0" w:color="999999" w:themeColor="text1" w:themeTint="66"/>
            </w:tcBorders>
            <w:vAlign w:val="bottom"/>
          </w:tcPr>
          <w:p w14:paraId="62F1EE39" w14:textId="77777777" w:rsidR="00B66DD5" w:rsidRDefault="00B546AC" w:rsidP="00F861E3">
            <w:pPr>
              <w:pStyle w:val="JRTabulkanormlnnasted"/>
            </w:pPr>
            <w:r>
              <w:t>Ing. Ladislav Válek,</w:t>
            </w:r>
            <w:r w:rsidR="00551C8C">
              <w:t xml:space="preserve"> </w:t>
            </w:r>
            <w:r>
              <w:t>technolog</w:t>
            </w:r>
          </w:p>
        </w:tc>
        <w:tc>
          <w:tcPr>
            <w:tcW w:w="132" w:type="pct"/>
            <w:vAlign w:val="bottom"/>
          </w:tcPr>
          <w:p w14:paraId="764CFA9D" w14:textId="77777777" w:rsidR="00B66DD5" w:rsidRDefault="00B66DD5" w:rsidP="00F861E3">
            <w:pPr>
              <w:pStyle w:val="JRTabulkanormlnnasted"/>
            </w:pPr>
          </w:p>
        </w:tc>
        <w:tc>
          <w:tcPr>
            <w:tcW w:w="924" w:type="pct"/>
            <w:tcBorders>
              <w:bottom w:val="single" w:sz="4" w:space="0" w:color="BFBFBF" w:themeColor="background1" w:themeShade="BF"/>
            </w:tcBorders>
            <w:vAlign w:val="bottom"/>
          </w:tcPr>
          <w:p w14:paraId="0237472F" w14:textId="77777777" w:rsidR="00B66DD5" w:rsidRDefault="00B66DD5" w:rsidP="00F861E3">
            <w:pPr>
              <w:pStyle w:val="JRTabulkanormlnnasted"/>
              <w:rPr>
                <w:szCs w:val="28"/>
              </w:rPr>
            </w:pPr>
          </w:p>
        </w:tc>
      </w:tr>
      <w:tr w:rsidR="00B66DD5" w:rsidRPr="009D6CC6" w14:paraId="07CF3C0D" w14:textId="77777777" w:rsidTr="00F861E3">
        <w:trPr>
          <w:trHeight w:val="293"/>
        </w:trPr>
        <w:tc>
          <w:tcPr>
            <w:tcW w:w="882" w:type="pct"/>
            <w:vAlign w:val="bottom"/>
          </w:tcPr>
          <w:p w14:paraId="656AB6DC" w14:textId="77777777" w:rsidR="00B66DD5" w:rsidRPr="006B7B0B" w:rsidRDefault="00B66DD5" w:rsidP="00F861E3">
            <w:pPr>
              <w:pStyle w:val="JRTabulkanormln"/>
            </w:pPr>
          </w:p>
        </w:tc>
        <w:tc>
          <w:tcPr>
            <w:tcW w:w="605" w:type="pct"/>
            <w:tcBorders>
              <w:top w:val="single" w:sz="4" w:space="0" w:color="999999" w:themeColor="text1" w:themeTint="66"/>
            </w:tcBorders>
          </w:tcPr>
          <w:p w14:paraId="49F60BB5" w14:textId="77777777" w:rsidR="00B66DD5" w:rsidRPr="009D6CC6" w:rsidRDefault="00B66DD5" w:rsidP="00F861E3">
            <w:pPr>
              <w:pStyle w:val="JRTabulkamalnasted"/>
            </w:pPr>
            <w:r>
              <w:t>Datum</w:t>
            </w:r>
          </w:p>
        </w:tc>
        <w:tc>
          <w:tcPr>
            <w:tcW w:w="132" w:type="pct"/>
            <w:gridSpan w:val="2"/>
            <w:vAlign w:val="bottom"/>
          </w:tcPr>
          <w:p w14:paraId="7F2C0D45" w14:textId="77777777" w:rsidR="00B66DD5" w:rsidRPr="009D6CC6" w:rsidRDefault="00B66DD5" w:rsidP="00F861E3">
            <w:pPr>
              <w:pStyle w:val="JRTabulkanormln"/>
            </w:pPr>
          </w:p>
        </w:tc>
        <w:tc>
          <w:tcPr>
            <w:tcW w:w="2325" w:type="pct"/>
            <w:tcBorders>
              <w:top w:val="single" w:sz="4" w:space="0" w:color="999999" w:themeColor="text1" w:themeTint="66"/>
            </w:tcBorders>
          </w:tcPr>
          <w:p w14:paraId="58060D32" w14:textId="77777777" w:rsidR="00B66DD5" w:rsidRDefault="00B66DD5" w:rsidP="00F861E3">
            <w:pPr>
              <w:pStyle w:val="JRTabulkamalnasted"/>
            </w:pPr>
            <w:r>
              <w:t>Jméno</w:t>
            </w:r>
          </w:p>
          <w:p w14:paraId="7B351E30" w14:textId="77777777" w:rsidR="00B66DD5" w:rsidRPr="000F661A" w:rsidRDefault="00B66DD5" w:rsidP="00F861E3">
            <w:pPr>
              <w:pStyle w:val="JRTabulkamalnasted"/>
            </w:pPr>
            <w:r>
              <w:t>Funkce</w:t>
            </w:r>
          </w:p>
        </w:tc>
        <w:tc>
          <w:tcPr>
            <w:tcW w:w="132" w:type="pct"/>
          </w:tcPr>
          <w:p w14:paraId="3FD40E46" w14:textId="77777777" w:rsidR="00B66DD5" w:rsidRPr="000F661A" w:rsidRDefault="00B66DD5" w:rsidP="00F861E3">
            <w:pPr>
              <w:pStyle w:val="JRTabulkamalnasted"/>
            </w:pPr>
          </w:p>
        </w:tc>
        <w:tc>
          <w:tcPr>
            <w:tcW w:w="924" w:type="pct"/>
            <w:tcBorders>
              <w:top w:val="single" w:sz="4" w:space="0" w:color="BFBFBF" w:themeColor="background1" w:themeShade="BF"/>
            </w:tcBorders>
          </w:tcPr>
          <w:p w14:paraId="45347091" w14:textId="77777777" w:rsidR="00B66DD5" w:rsidRPr="000F661A" w:rsidRDefault="00B66DD5" w:rsidP="00F861E3">
            <w:pPr>
              <w:pStyle w:val="JRTabulkamalnasted"/>
            </w:pPr>
            <w:r w:rsidRPr="000F661A">
              <w:t>Podpis</w:t>
            </w:r>
          </w:p>
        </w:tc>
      </w:tr>
      <w:tr w:rsidR="00B66DD5" w14:paraId="769B306E" w14:textId="77777777" w:rsidTr="00F861E3">
        <w:trPr>
          <w:trHeight w:val="680"/>
        </w:trPr>
        <w:tc>
          <w:tcPr>
            <w:tcW w:w="882" w:type="pct"/>
            <w:vAlign w:val="bottom"/>
          </w:tcPr>
          <w:p w14:paraId="343F7C3D" w14:textId="77777777" w:rsidR="00B66DD5" w:rsidRPr="006B7B0B" w:rsidRDefault="000A4B6B" w:rsidP="00F861E3">
            <w:pPr>
              <w:pStyle w:val="JRTabulkanormln"/>
            </w:pPr>
            <w:r>
              <w:t>Odpovědná osoba BOZP:</w:t>
            </w:r>
          </w:p>
        </w:tc>
        <w:tc>
          <w:tcPr>
            <w:tcW w:w="605" w:type="pct"/>
            <w:tcBorders>
              <w:bottom w:val="single" w:sz="4" w:space="0" w:color="999999" w:themeColor="text1" w:themeTint="66"/>
            </w:tcBorders>
            <w:vAlign w:val="bottom"/>
          </w:tcPr>
          <w:p w14:paraId="028E0EE0" w14:textId="77777777" w:rsidR="00B66DD5" w:rsidRDefault="00B66DD5" w:rsidP="00F861E3">
            <w:pPr>
              <w:pStyle w:val="JRTabulkanormlnnasted"/>
            </w:pPr>
          </w:p>
        </w:tc>
        <w:tc>
          <w:tcPr>
            <w:tcW w:w="132" w:type="pct"/>
            <w:gridSpan w:val="2"/>
            <w:vAlign w:val="bottom"/>
          </w:tcPr>
          <w:p w14:paraId="1EDD4B45" w14:textId="77777777" w:rsidR="00B66DD5" w:rsidRDefault="00B66DD5" w:rsidP="00F861E3">
            <w:pPr>
              <w:pStyle w:val="JRTabulkanormlnnasted"/>
            </w:pPr>
          </w:p>
        </w:tc>
        <w:tc>
          <w:tcPr>
            <w:tcW w:w="2325" w:type="pct"/>
            <w:tcBorders>
              <w:bottom w:val="single" w:sz="4" w:space="0" w:color="BFBFBF" w:themeColor="background1" w:themeShade="BF"/>
            </w:tcBorders>
            <w:vAlign w:val="bottom"/>
          </w:tcPr>
          <w:p w14:paraId="2A9D49C5" w14:textId="77777777" w:rsidR="001B2A65" w:rsidRDefault="001B2A65" w:rsidP="00F861E3">
            <w:pPr>
              <w:pStyle w:val="JRTabulkanormlnnasted"/>
            </w:pPr>
          </w:p>
        </w:tc>
        <w:tc>
          <w:tcPr>
            <w:tcW w:w="132" w:type="pct"/>
            <w:vAlign w:val="bottom"/>
          </w:tcPr>
          <w:p w14:paraId="6F23E1C8" w14:textId="77777777" w:rsidR="00B66DD5" w:rsidRDefault="00B66DD5" w:rsidP="00F861E3">
            <w:pPr>
              <w:pStyle w:val="JRTabulkanormlnnasted"/>
            </w:pPr>
          </w:p>
        </w:tc>
        <w:tc>
          <w:tcPr>
            <w:tcW w:w="924" w:type="pct"/>
            <w:tcBorders>
              <w:bottom w:val="single" w:sz="4" w:space="0" w:color="BFBFBF" w:themeColor="background1" w:themeShade="BF"/>
            </w:tcBorders>
            <w:vAlign w:val="bottom"/>
          </w:tcPr>
          <w:p w14:paraId="4E999FFB" w14:textId="77777777" w:rsidR="00B66DD5" w:rsidRDefault="00B66DD5" w:rsidP="00F861E3">
            <w:pPr>
              <w:pStyle w:val="JRTabulkanormlnnasted"/>
              <w:rPr>
                <w:szCs w:val="28"/>
              </w:rPr>
            </w:pPr>
          </w:p>
        </w:tc>
      </w:tr>
      <w:tr w:rsidR="00B66DD5" w:rsidRPr="009D6CC6" w14:paraId="2C6ECC42" w14:textId="77777777" w:rsidTr="00F861E3">
        <w:trPr>
          <w:trHeight w:val="293"/>
        </w:trPr>
        <w:tc>
          <w:tcPr>
            <w:tcW w:w="882" w:type="pct"/>
            <w:vAlign w:val="bottom"/>
          </w:tcPr>
          <w:p w14:paraId="3A9DDA68" w14:textId="77777777" w:rsidR="00B66DD5" w:rsidRPr="006B7B0B" w:rsidRDefault="00B66DD5" w:rsidP="00F861E3">
            <w:pPr>
              <w:pStyle w:val="JRTabulkanormln"/>
            </w:pPr>
          </w:p>
        </w:tc>
        <w:tc>
          <w:tcPr>
            <w:tcW w:w="605" w:type="pct"/>
            <w:tcBorders>
              <w:top w:val="single" w:sz="4" w:space="0" w:color="999999" w:themeColor="text1" w:themeTint="66"/>
            </w:tcBorders>
          </w:tcPr>
          <w:p w14:paraId="54D097BB" w14:textId="77777777" w:rsidR="00B66DD5" w:rsidRPr="009D6CC6" w:rsidRDefault="00B66DD5" w:rsidP="00F861E3">
            <w:pPr>
              <w:pStyle w:val="JRTabulkamalnasted"/>
            </w:pPr>
            <w:r>
              <w:t>Datum</w:t>
            </w:r>
          </w:p>
        </w:tc>
        <w:tc>
          <w:tcPr>
            <w:tcW w:w="132" w:type="pct"/>
            <w:gridSpan w:val="2"/>
            <w:vAlign w:val="bottom"/>
          </w:tcPr>
          <w:p w14:paraId="6159B381" w14:textId="77777777" w:rsidR="00B66DD5" w:rsidRPr="009D6CC6" w:rsidRDefault="00B66DD5" w:rsidP="00F861E3">
            <w:pPr>
              <w:pStyle w:val="JRTabulkanormln"/>
            </w:pPr>
          </w:p>
        </w:tc>
        <w:tc>
          <w:tcPr>
            <w:tcW w:w="2325" w:type="pct"/>
            <w:tcBorders>
              <w:top w:val="single" w:sz="4" w:space="0" w:color="BFBFBF" w:themeColor="background1" w:themeShade="BF"/>
            </w:tcBorders>
          </w:tcPr>
          <w:p w14:paraId="49483C25" w14:textId="77777777" w:rsidR="00B66DD5" w:rsidRDefault="00B66DD5" w:rsidP="00F861E3">
            <w:pPr>
              <w:pStyle w:val="JRTabulkamalnasted"/>
            </w:pPr>
            <w:r>
              <w:t>Jméno</w:t>
            </w:r>
          </w:p>
          <w:p w14:paraId="733840F0" w14:textId="77777777" w:rsidR="00B66DD5" w:rsidRPr="000F661A" w:rsidRDefault="00B66DD5" w:rsidP="00F861E3">
            <w:pPr>
              <w:pStyle w:val="JRTabulkamalnasted"/>
            </w:pPr>
            <w:r>
              <w:t>Funkce</w:t>
            </w:r>
          </w:p>
        </w:tc>
        <w:tc>
          <w:tcPr>
            <w:tcW w:w="132" w:type="pct"/>
          </w:tcPr>
          <w:p w14:paraId="50202DCC" w14:textId="77777777" w:rsidR="00B66DD5" w:rsidRPr="000F661A" w:rsidRDefault="00B66DD5" w:rsidP="00F861E3">
            <w:pPr>
              <w:pStyle w:val="JRTabulkamalnasted"/>
            </w:pPr>
          </w:p>
        </w:tc>
        <w:tc>
          <w:tcPr>
            <w:tcW w:w="924" w:type="pct"/>
            <w:tcBorders>
              <w:top w:val="single" w:sz="4" w:space="0" w:color="BFBFBF" w:themeColor="background1" w:themeShade="BF"/>
            </w:tcBorders>
          </w:tcPr>
          <w:p w14:paraId="7D89D9A0" w14:textId="77777777" w:rsidR="00B66DD5" w:rsidRPr="000F661A" w:rsidRDefault="00B66DD5" w:rsidP="00F861E3">
            <w:pPr>
              <w:pStyle w:val="JRTabulkamalnasted"/>
            </w:pPr>
            <w:r w:rsidRPr="000F661A">
              <w:t>Podpis</w:t>
            </w:r>
          </w:p>
        </w:tc>
      </w:tr>
      <w:tr w:rsidR="00B66DD5" w:rsidRPr="009D6CC6" w14:paraId="3FA8E9C2" w14:textId="77777777" w:rsidTr="00F861E3">
        <w:trPr>
          <w:trHeight w:val="680"/>
        </w:trPr>
        <w:tc>
          <w:tcPr>
            <w:tcW w:w="882" w:type="pct"/>
            <w:vAlign w:val="bottom"/>
          </w:tcPr>
          <w:p w14:paraId="319EC0A4" w14:textId="77777777" w:rsidR="00B66DD5" w:rsidRPr="006B7B0B" w:rsidRDefault="00B66DD5" w:rsidP="00F861E3">
            <w:pPr>
              <w:pStyle w:val="JRTabulkanormln"/>
            </w:pPr>
            <w:r w:rsidRPr="006B7B0B">
              <w:t>Odsouhlasil:</w:t>
            </w:r>
          </w:p>
        </w:tc>
        <w:tc>
          <w:tcPr>
            <w:tcW w:w="605" w:type="pct"/>
            <w:tcBorders>
              <w:bottom w:val="single" w:sz="4" w:space="0" w:color="BFBFBF" w:themeColor="background1" w:themeShade="BF"/>
            </w:tcBorders>
            <w:vAlign w:val="bottom"/>
          </w:tcPr>
          <w:p w14:paraId="3251240D" w14:textId="77777777" w:rsidR="00B66DD5" w:rsidRPr="009D6CC6" w:rsidRDefault="00B66DD5" w:rsidP="002237B1">
            <w:pPr>
              <w:pStyle w:val="JRTabulkanormlnnasted"/>
            </w:pPr>
          </w:p>
        </w:tc>
        <w:tc>
          <w:tcPr>
            <w:tcW w:w="132" w:type="pct"/>
            <w:gridSpan w:val="2"/>
            <w:vAlign w:val="bottom"/>
          </w:tcPr>
          <w:p w14:paraId="6DE0E3B5" w14:textId="77777777" w:rsidR="00B66DD5" w:rsidRPr="009D6CC6" w:rsidRDefault="00B66DD5" w:rsidP="00F861E3">
            <w:pPr>
              <w:pStyle w:val="JRTabulkanormlnnasted"/>
            </w:pPr>
          </w:p>
        </w:tc>
        <w:tc>
          <w:tcPr>
            <w:tcW w:w="2325" w:type="pct"/>
            <w:tcBorders>
              <w:bottom w:val="single" w:sz="4" w:space="0" w:color="BFBFBF" w:themeColor="background1" w:themeShade="BF"/>
            </w:tcBorders>
            <w:vAlign w:val="bottom"/>
          </w:tcPr>
          <w:p w14:paraId="678C808D" w14:textId="77777777" w:rsidR="00B66DD5" w:rsidRDefault="00B66DD5" w:rsidP="00F861E3">
            <w:pPr>
              <w:pStyle w:val="JRTabulkanormlnnasted"/>
            </w:pPr>
          </w:p>
        </w:tc>
        <w:tc>
          <w:tcPr>
            <w:tcW w:w="132" w:type="pct"/>
            <w:vAlign w:val="bottom"/>
          </w:tcPr>
          <w:p w14:paraId="142C8D59" w14:textId="77777777" w:rsidR="00B66DD5" w:rsidRPr="000F661A" w:rsidRDefault="00B66DD5" w:rsidP="00F861E3">
            <w:pPr>
              <w:pStyle w:val="JRTabulkanormlnnasted"/>
            </w:pPr>
          </w:p>
        </w:tc>
        <w:tc>
          <w:tcPr>
            <w:tcW w:w="924" w:type="pct"/>
            <w:tcBorders>
              <w:bottom w:val="single" w:sz="4" w:space="0" w:color="BFBFBF" w:themeColor="background1" w:themeShade="BF"/>
            </w:tcBorders>
            <w:vAlign w:val="bottom"/>
          </w:tcPr>
          <w:p w14:paraId="0C3746EF" w14:textId="77777777" w:rsidR="00B66DD5" w:rsidRPr="000F661A" w:rsidRDefault="00B66DD5" w:rsidP="00F861E3">
            <w:pPr>
              <w:pStyle w:val="JRTabulkanormlnnasted"/>
            </w:pPr>
          </w:p>
        </w:tc>
      </w:tr>
      <w:tr w:rsidR="00B66DD5" w:rsidRPr="009D6CC6" w14:paraId="3D6F1A1A" w14:textId="77777777" w:rsidTr="00F861E3">
        <w:trPr>
          <w:trHeight w:val="293"/>
        </w:trPr>
        <w:tc>
          <w:tcPr>
            <w:tcW w:w="882" w:type="pct"/>
            <w:vAlign w:val="bottom"/>
          </w:tcPr>
          <w:p w14:paraId="4E1C9463" w14:textId="77777777" w:rsidR="00B66DD5" w:rsidRPr="006B7B0B" w:rsidRDefault="00B66DD5" w:rsidP="00F861E3">
            <w:pPr>
              <w:pStyle w:val="JRTabulkanormln"/>
            </w:pPr>
          </w:p>
        </w:tc>
        <w:tc>
          <w:tcPr>
            <w:tcW w:w="605" w:type="pct"/>
            <w:tcBorders>
              <w:top w:val="single" w:sz="4" w:space="0" w:color="BFBFBF" w:themeColor="background1" w:themeShade="BF"/>
            </w:tcBorders>
          </w:tcPr>
          <w:p w14:paraId="39757CCC" w14:textId="77777777" w:rsidR="00B66DD5" w:rsidRPr="009D6CC6" w:rsidRDefault="00B66DD5" w:rsidP="00F861E3">
            <w:pPr>
              <w:pStyle w:val="JRTabulkamalnasted"/>
            </w:pPr>
            <w:r>
              <w:t>Datum</w:t>
            </w:r>
          </w:p>
        </w:tc>
        <w:tc>
          <w:tcPr>
            <w:tcW w:w="132" w:type="pct"/>
            <w:gridSpan w:val="2"/>
            <w:vAlign w:val="bottom"/>
          </w:tcPr>
          <w:p w14:paraId="6B4167FD" w14:textId="77777777" w:rsidR="00B66DD5" w:rsidRPr="009D6CC6" w:rsidRDefault="00B66DD5" w:rsidP="00F861E3">
            <w:pPr>
              <w:pStyle w:val="JRTabulkanormln"/>
            </w:pPr>
          </w:p>
        </w:tc>
        <w:tc>
          <w:tcPr>
            <w:tcW w:w="2325" w:type="pct"/>
            <w:tcBorders>
              <w:top w:val="single" w:sz="4" w:space="0" w:color="BFBFBF" w:themeColor="background1" w:themeShade="BF"/>
            </w:tcBorders>
          </w:tcPr>
          <w:p w14:paraId="473F327F" w14:textId="77777777" w:rsidR="00B66DD5" w:rsidRDefault="00B66DD5" w:rsidP="00F861E3">
            <w:pPr>
              <w:pStyle w:val="JRTabulkamalnasted"/>
            </w:pPr>
            <w:r>
              <w:t>Jméno</w:t>
            </w:r>
          </w:p>
          <w:p w14:paraId="5E810707" w14:textId="77777777" w:rsidR="00B66DD5" w:rsidRDefault="00B66DD5" w:rsidP="00F861E3">
            <w:pPr>
              <w:pStyle w:val="JRTabulkamalnasted"/>
            </w:pPr>
            <w:r>
              <w:t>Funkce</w:t>
            </w:r>
          </w:p>
        </w:tc>
        <w:tc>
          <w:tcPr>
            <w:tcW w:w="132" w:type="pct"/>
          </w:tcPr>
          <w:p w14:paraId="16F79008" w14:textId="77777777" w:rsidR="00B66DD5" w:rsidRPr="000F661A" w:rsidRDefault="00B66DD5" w:rsidP="00F861E3">
            <w:pPr>
              <w:pStyle w:val="JRTabulkamalnasted"/>
            </w:pPr>
          </w:p>
        </w:tc>
        <w:tc>
          <w:tcPr>
            <w:tcW w:w="924" w:type="pct"/>
            <w:tcBorders>
              <w:top w:val="single" w:sz="4" w:space="0" w:color="BFBFBF" w:themeColor="background1" w:themeShade="BF"/>
            </w:tcBorders>
          </w:tcPr>
          <w:p w14:paraId="325D3961" w14:textId="77777777" w:rsidR="00B66DD5" w:rsidRPr="000F661A" w:rsidRDefault="00B66DD5" w:rsidP="00F861E3">
            <w:pPr>
              <w:pStyle w:val="JRTabulkamalnasted"/>
            </w:pPr>
            <w:r>
              <w:t>Podpis</w:t>
            </w:r>
          </w:p>
        </w:tc>
      </w:tr>
    </w:tbl>
    <w:p w14:paraId="6A492572" w14:textId="77777777" w:rsidR="00B66DD5" w:rsidRDefault="00B66DD5"/>
    <w:p w14:paraId="132E63A1" w14:textId="77777777" w:rsidR="000237EA" w:rsidRDefault="000237EA"/>
    <w:p w14:paraId="75B0C976" w14:textId="77777777" w:rsidR="000237EA" w:rsidRDefault="000237EA"/>
    <w:p w14:paraId="1A2DB9FE" w14:textId="77777777" w:rsidR="000237EA" w:rsidRDefault="000237EA"/>
    <w:p w14:paraId="6744FE24" w14:textId="77777777" w:rsidR="000237EA" w:rsidRDefault="000237EA"/>
    <w:p w14:paraId="5CD6A61C" w14:textId="77777777" w:rsidR="00B66DD5" w:rsidRDefault="00B66DD5"/>
    <w:p w14:paraId="31AF63C1" w14:textId="77777777" w:rsidR="002D4E58" w:rsidRDefault="002D4E58" w:rsidP="002D4E58">
      <w:pPr>
        <w:pStyle w:val="JRNadpis1"/>
        <w:spacing w:line="360" w:lineRule="auto"/>
        <w:rPr>
          <w:lang w:bidi="cs-CZ"/>
        </w:rPr>
      </w:pPr>
      <w:bookmarkStart w:id="0" w:name="_Toc463093900"/>
      <w:r>
        <w:rPr>
          <w:lang w:bidi="cs-CZ"/>
        </w:rPr>
        <w:lastRenderedPageBreak/>
        <w:t>Zásady zpracování</w:t>
      </w:r>
      <w:bookmarkEnd w:id="0"/>
    </w:p>
    <w:p w14:paraId="3092A5F3" w14:textId="4FED505B" w:rsidR="002D4E58" w:rsidRPr="00A60FA7" w:rsidRDefault="002D4E58" w:rsidP="003879FC">
      <w:pPr>
        <w:pStyle w:val="Zkladntext"/>
        <w:rPr>
          <w:rFonts w:eastAsia="Calibri"/>
          <w:szCs w:val="17"/>
          <w:lang w:eastAsia="en-US" w:bidi="cs-CZ"/>
        </w:rPr>
      </w:pPr>
      <w:r w:rsidRPr="00A60FA7">
        <w:rPr>
          <w:rFonts w:eastAsia="Calibri"/>
          <w:szCs w:val="17"/>
          <w:lang w:eastAsia="en-US" w:bidi="cs-CZ"/>
        </w:rPr>
        <w:t xml:space="preserve">Technologický předpis je zpracován v souladu s normou ISO řady </w:t>
      </w:r>
      <w:smartTag w:uri="urn:schemas-microsoft-com:office:smarttags" w:element="metricconverter">
        <w:smartTagPr>
          <w:attr w:name="ProductID" w:val="9000 a"/>
        </w:smartTagPr>
        <w:r w:rsidRPr="00A60FA7">
          <w:rPr>
            <w:rFonts w:eastAsia="Calibri"/>
            <w:szCs w:val="17"/>
            <w:lang w:eastAsia="en-US" w:bidi="cs-CZ"/>
          </w:rPr>
          <w:t>9000 a</w:t>
        </w:r>
      </w:smartTag>
      <w:r w:rsidRPr="00A60FA7">
        <w:rPr>
          <w:rFonts w:eastAsia="Calibri"/>
          <w:szCs w:val="17"/>
          <w:lang w:eastAsia="en-US" w:bidi="cs-CZ"/>
        </w:rPr>
        <w:t xml:space="preserve"> stanovuje provádění a kontrolu technologických procesů při </w:t>
      </w:r>
      <w:r w:rsidR="000237EA">
        <w:rPr>
          <w:rFonts w:eastAsia="Calibri"/>
          <w:szCs w:val="17"/>
          <w:lang w:eastAsia="en-US" w:bidi="cs-CZ"/>
        </w:rPr>
        <w:t>ošetření ostění tunelu</w:t>
      </w:r>
      <w:r w:rsidR="00946794">
        <w:rPr>
          <w:rFonts w:eastAsia="Calibri"/>
          <w:szCs w:val="17"/>
          <w:lang w:eastAsia="en-US" w:bidi="cs-CZ"/>
        </w:rPr>
        <w:t xml:space="preserve"> na stavbě</w:t>
      </w:r>
      <w:r w:rsidRPr="00A60FA7">
        <w:rPr>
          <w:rFonts w:eastAsia="Calibri"/>
          <w:szCs w:val="17"/>
          <w:lang w:eastAsia="en-US" w:bidi="cs-CZ"/>
        </w:rPr>
        <w:t>: „</w:t>
      </w:r>
      <w:r w:rsidR="00D14B6D">
        <w:rPr>
          <w:rFonts w:eastAsia="Calibri"/>
          <w:szCs w:val="17"/>
          <w:lang w:eastAsia="en-US" w:bidi="cs-CZ"/>
        </w:rPr>
        <w:t>D1 Klimkovický tunel</w:t>
      </w:r>
      <w:r w:rsidRPr="00A60FA7">
        <w:rPr>
          <w:rFonts w:eastAsia="Calibri"/>
          <w:szCs w:val="17"/>
          <w:lang w:eastAsia="en-US" w:bidi="cs-CZ"/>
        </w:rPr>
        <w:t>“. Při zpracování tohoto dokumentu se vychází z externí a interní dokumentace.</w:t>
      </w:r>
    </w:p>
    <w:p w14:paraId="04F53605" w14:textId="77777777" w:rsidR="00B66DD5" w:rsidRDefault="00B66DD5" w:rsidP="003879FC">
      <w:pPr>
        <w:jc w:val="both"/>
      </w:pPr>
    </w:p>
    <w:p w14:paraId="4E261005" w14:textId="77777777" w:rsidR="002D4E58" w:rsidRDefault="002D4E58" w:rsidP="002D4E58">
      <w:pPr>
        <w:pStyle w:val="JRNadpis1"/>
        <w:spacing w:line="360" w:lineRule="auto"/>
        <w:rPr>
          <w:lang w:bidi="cs-CZ"/>
        </w:rPr>
      </w:pPr>
      <w:bookmarkStart w:id="1" w:name="_Toc463093901"/>
      <w:r>
        <w:rPr>
          <w:lang w:bidi="cs-CZ"/>
        </w:rPr>
        <w:t>Technologický předpis</w:t>
      </w:r>
      <w:bookmarkEnd w:id="1"/>
    </w:p>
    <w:p w14:paraId="25415E1E" w14:textId="77777777" w:rsidR="002D4E58" w:rsidRDefault="002D4E58" w:rsidP="002D4E58">
      <w:pPr>
        <w:pStyle w:val="JRNadpis2"/>
        <w:spacing w:line="360" w:lineRule="auto"/>
        <w:rPr>
          <w:sz w:val="24"/>
          <w:szCs w:val="24"/>
          <w:lang w:bidi="cs-CZ"/>
        </w:rPr>
      </w:pPr>
      <w:bookmarkStart w:id="2" w:name="_Toc463093902"/>
      <w:r w:rsidRPr="007D7744">
        <w:rPr>
          <w:sz w:val="24"/>
          <w:szCs w:val="24"/>
          <w:lang w:bidi="cs-CZ"/>
        </w:rPr>
        <w:t xml:space="preserve">Identifikační údaje dokumentu </w:t>
      </w:r>
      <w:r>
        <w:rPr>
          <w:sz w:val="24"/>
          <w:szCs w:val="24"/>
          <w:lang w:bidi="cs-CZ"/>
        </w:rPr>
        <w:t>a účastníků výstavby</w:t>
      </w:r>
      <w:bookmarkEnd w:id="2"/>
    </w:p>
    <w:p w14:paraId="57C4779E" w14:textId="77777777" w:rsidR="00381BCB" w:rsidRDefault="00381BCB" w:rsidP="00381BCB">
      <w:pPr>
        <w:rPr>
          <w:lang w:bidi="cs-CZ"/>
        </w:rPr>
      </w:pPr>
    </w:p>
    <w:p w14:paraId="272DD69F" w14:textId="77777777" w:rsidR="00381BCB" w:rsidRPr="00381BCB" w:rsidRDefault="00381BCB" w:rsidP="00381BCB">
      <w:pPr>
        <w:rPr>
          <w:lang w:bidi="cs-CZ"/>
        </w:rPr>
      </w:pPr>
    </w:p>
    <w:tbl>
      <w:tblPr>
        <w:tblStyle w:val="J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1"/>
        <w:gridCol w:w="6361"/>
      </w:tblGrid>
      <w:tr w:rsidR="002D4E58" w:rsidRPr="00D81AE6" w14:paraId="287C9A08" w14:textId="77777777" w:rsidTr="002454AE">
        <w:trPr>
          <w:tblHeader/>
        </w:trPr>
        <w:tc>
          <w:tcPr>
            <w:tcW w:w="9062" w:type="dxa"/>
            <w:gridSpan w:val="2"/>
            <w:shd w:val="clear" w:color="auto" w:fill="B7CFEE"/>
          </w:tcPr>
          <w:p w14:paraId="248F4CA8" w14:textId="77777777" w:rsidR="002D4E58" w:rsidRPr="00D81AE6" w:rsidRDefault="002D4E58" w:rsidP="00F861E3">
            <w:pPr>
              <w:pStyle w:val="JRTabulkanormlntun"/>
              <w:rPr>
                <w:rFonts w:cs="Arial"/>
                <w:szCs w:val="20"/>
              </w:rPr>
            </w:pPr>
            <w:r w:rsidRPr="00D81AE6">
              <w:rPr>
                <w:rFonts w:cs="Arial"/>
                <w:szCs w:val="20"/>
              </w:rPr>
              <w:t>Objednatel</w:t>
            </w:r>
          </w:p>
        </w:tc>
      </w:tr>
      <w:tr w:rsidR="002D4E58" w:rsidRPr="00D81AE6" w14:paraId="2C7AAA08" w14:textId="77777777" w:rsidTr="002454AE">
        <w:tc>
          <w:tcPr>
            <w:tcW w:w="2701" w:type="dxa"/>
            <w:shd w:val="clear" w:color="auto" w:fill="FFFFFF" w:themeFill="background1"/>
          </w:tcPr>
          <w:p w14:paraId="4F2DE5F2" w14:textId="77777777" w:rsidR="002D4E58" w:rsidRPr="006512A0" w:rsidRDefault="002D4E58" w:rsidP="00F861E3">
            <w:pPr>
              <w:pStyle w:val="JRTabulkanormlnmaltun"/>
              <w:rPr>
                <w:rFonts w:cs="Arial"/>
                <w:b w:val="0"/>
                <w:sz w:val="20"/>
                <w:szCs w:val="20"/>
              </w:rPr>
            </w:pPr>
            <w:r w:rsidRPr="006512A0">
              <w:rPr>
                <w:rFonts w:cs="Arial"/>
                <w:b w:val="0"/>
                <w:sz w:val="20"/>
                <w:szCs w:val="20"/>
              </w:rPr>
              <w:t>Organizace</w:t>
            </w:r>
          </w:p>
        </w:tc>
        <w:tc>
          <w:tcPr>
            <w:tcW w:w="6361" w:type="dxa"/>
            <w:shd w:val="clear" w:color="auto" w:fill="FFFFFF" w:themeFill="background1"/>
          </w:tcPr>
          <w:p w14:paraId="2EDB41DE" w14:textId="77777777" w:rsidR="002D4E58" w:rsidRPr="00D81AE6" w:rsidRDefault="002D4E58" w:rsidP="00F861E3">
            <w:pPr>
              <w:pStyle w:val="JRTabulkanormlnmaltun"/>
              <w:rPr>
                <w:rFonts w:cs="Arial"/>
                <w:sz w:val="20"/>
                <w:szCs w:val="20"/>
              </w:rPr>
            </w:pPr>
          </w:p>
        </w:tc>
      </w:tr>
      <w:tr w:rsidR="002D4E58" w:rsidRPr="00D81AE6" w14:paraId="7A9E8DCB" w14:textId="77777777" w:rsidTr="002454AE">
        <w:tc>
          <w:tcPr>
            <w:tcW w:w="2701" w:type="dxa"/>
            <w:shd w:val="clear" w:color="auto" w:fill="FFFFFF" w:themeFill="background1"/>
          </w:tcPr>
          <w:p w14:paraId="78D9BA36" w14:textId="77777777" w:rsidR="002D4E58" w:rsidRPr="006512A0" w:rsidRDefault="002D4E58" w:rsidP="00F861E3">
            <w:pPr>
              <w:pStyle w:val="JRTabulkanormlnmaltun"/>
              <w:rPr>
                <w:rFonts w:cs="Arial"/>
                <w:b w:val="0"/>
                <w:sz w:val="20"/>
                <w:szCs w:val="20"/>
              </w:rPr>
            </w:pPr>
            <w:r w:rsidRPr="006512A0">
              <w:rPr>
                <w:rFonts w:cs="Arial"/>
                <w:b w:val="0"/>
                <w:sz w:val="20"/>
                <w:szCs w:val="20"/>
              </w:rPr>
              <w:t>Statutární zástupce</w:t>
            </w:r>
          </w:p>
        </w:tc>
        <w:tc>
          <w:tcPr>
            <w:tcW w:w="6361" w:type="dxa"/>
            <w:shd w:val="clear" w:color="auto" w:fill="FFFFFF" w:themeFill="background1"/>
          </w:tcPr>
          <w:p w14:paraId="53C9AA7E" w14:textId="77777777" w:rsidR="002D4E58" w:rsidRPr="00D81AE6" w:rsidRDefault="002D4E58" w:rsidP="00F861E3">
            <w:pPr>
              <w:pStyle w:val="JRTabulkanormlnmaltun"/>
              <w:rPr>
                <w:rFonts w:cs="Arial"/>
                <w:sz w:val="20"/>
                <w:szCs w:val="20"/>
              </w:rPr>
            </w:pPr>
          </w:p>
        </w:tc>
      </w:tr>
    </w:tbl>
    <w:p w14:paraId="2FB2A5C6" w14:textId="77777777" w:rsidR="002D4E58" w:rsidRDefault="002D4E58"/>
    <w:p w14:paraId="738E6EAC" w14:textId="77777777" w:rsidR="00381BCB" w:rsidRDefault="00381BCB"/>
    <w:p w14:paraId="3A38C335" w14:textId="77777777" w:rsidR="00381BCB" w:rsidRDefault="00381BCB"/>
    <w:tbl>
      <w:tblPr>
        <w:tblStyle w:val="J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9"/>
        <w:gridCol w:w="6353"/>
      </w:tblGrid>
      <w:tr w:rsidR="002D4E58" w:rsidRPr="00D81AE6" w14:paraId="20F25F4B" w14:textId="77777777" w:rsidTr="00A96A1A">
        <w:trPr>
          <w:tblHeader/>
        </w:trPr>
        <w:tc>
          <w:tcPr>
            <w:tcW w:w="9062" w:type="dxa"/>
            <w:gridSpan w:val="2"/>
            <w:shd w:val="clear" w:color="auto" w:fill="B7CFEE"/>
          </w:tcPr>
          <w:p w14:paraId="2EA59282" w14:textId="77777777" w:rsidR="002D4E58" w:rsidRPr="00D81AE6" w:rsidRDefault="002D4E58" w:rsidP="00F861E3">
            <w:pPr>
              <w:pStyle w:val="JRTabulkanormlntun"/>
              <w:rPr>
                <w:rFonts w:cs="Arial"/>
                <w:szCs w:val="20"/>
              </w:rPr>
            </w:pPr>
            <w:r w:rsidRPr="00D81AE6">
              <w:rPr>
                <w:rFonts w:cs="Arial"/>
                <w:szCs w:val="20"/>
              </w:rPr>
              <w:t xml:space="preserve">Zhotovitel </w:t>
            </w:r>
          </w:p>
        </w:tc>
      </w:tr>
      <w:tr w:rsidR="00A96A1A" w:rsidRPr="00D81AE6" w14:paraId="06164F8B" w14:textId="77777777" w:rsidTr="00A96A1A">
        <w:tc>
          <w:tcPr>
            <w:tcW w:w="2709" w:type="dxa"/>
            <w:shd w:val="clear" w:color="auto" w:fill="FFFFFF" w:themeFill="background1"/>
          </w:tcPr>
          <w:p w14:paraId="0D3E8077" w14:textId="77777777" w:rsidR="00A96A1A" w:rsidRPr="006512A0" w:rsidRDefault="00A96A1A" w:rsidP="00A96A1A">
            <w:pPr>
              <w:pStyle w:val="JRTabulkanormlnmaltun"/>
              <w:rPr>
                <w:rFonts w:cs="Arial"/>
                <w:b w:val="0"/>
                <w:sz w:val="20"/>
                <w:szCs w:val="20"/>
              </w:rPr>
            </w:pPr>
            <w:r w:rsidRPr="006512A0">
              <w:rPr>
                <w:rFonts w:cs="Arial"/>
                <w:b w:val="0"/>
                <w:sz w:val="20"/>
                <w:szCs w:val="20"/>
              </w:rPr>
              <w:t>Organizace</w:t>
            </w:r>
          </w:p>
        </w:tc>
        <w:tc>
          <w:tcPr>
            <w:tcW w:w="6353" w:type="dxa"/>
            <w:shd w:val="clear" w:color="auto" w:fill="FFFFFF" w:themeFill="background1"/>
          </w:tcPr>
          <w:p w14:paraId="31D2FBE5" w14:textId="77777777" w:rsidR="00A96A1A" w:rsidRPr="00A96A1A" w:rsidRDefault="00A96A1A" w:rsidP="00A96A1A">
            <w:pPr>
              <w:pStyle w:val="JRTabulkanormlntun"/>
              <w:rPr>
                <w:rFonts w:cs="Arial"/>
                <w:b w:val="0"/>
                <w:szCs w:val="20"/>
              </w:rPr>
            </w:pPr>
            <w:r w:rsidRPr="00A96A1A">
              <w:rPr>
                <w:rFonts w:cs="Arial"/>
                <w:b w:val="0"/>
                <w:szCs w:val="20"/>
              </w:rPr>
              <w:t>Značky Morava, a.s.</w:t>
            </w:r>
          </w:p>
        </w:tc>
      </w:tr>
      <w:tr w:rsidR="00E52FEA" w:rsidRPr="00D81AE6" w14:paraId="31CF615F" w14:textId="77777777" w:rsidTr="00A96A1A">
        <w:tc>
          <w:tcPr>
            <w:tcW w:w="2709" w:type="dxa"/>
            <w:shd w:val="clear" w:color="auto" w:fill="FFFFFF" w:themeFill="background1"/>
          </w:tcPr>
          <w:p w14:paraId="20F648B0" w14:textId="77777777" w:rsidR="00E52FEA" w:rsidRPr="006512A0" w:rsidRDefault="00E52FEA" w:rsidP="00E52FEA">
            <w:pPr>
              <w:pStyle w:val="JRTabulkanormlnmaltun"/>
              <w:rPr>
                <w:rFonts w:cs="Arial"/>
                <w:b w:val="0"/>
                <w:sz w:val="20"/>
                <w:szCs w:val="20"/>
              </w:rPr>
            </w:pPr>
            <w:r w:rsidRPr="006512A0">
              <w:rPr>
                <w:rFonts w:cs="Arial"/>
                <w:b w:val="0"/>
                <w:sz w:val="20"/>
                <w:szCs w:val="20"/>
              </w:rPr>
              <w:t>Funkce</w:t>
            </w:r>
          </w:p>
        </w:tc>
        <w:tc>
          <w:tcPr>
            <w:tcW w:w="6353" w:type="dxa"/>
            <w:shd w:val="clear" w:color="auto" w:fill="FFFFFF" w:themeFill="background1"/>
          </w:tcPr>
          <w:p w14:paraId="234F3C77" w14:textId="77777777" w:rsidR="00E52FEA" w:rsidRPr="007F45A5" w:rsidRDefault="00E52FEA" w:rsidP="00E52FEA">
            <w:pPr>
              <w:pStyle w:val="JRTabulkanormlnmaltun"/>
              <w:spacing w:line="360" w:lineRule="auto"/>
              <w:rPr>
                <w:rFonts w:cs="Arial"/>
                <w:sz w:val="20"/>
                <w:szCs w:val="20"/>
              </w:rPr>
            </w:pPr>
            <w:r>
              <w:rPr>
                <w:rFonts w:cs="Arial"/>
                <w:sz w:val="20"/>
                <w:szCs w:val="20"/>
              </w:rPr>
              <w:t>Provozní ředitel</w:t>
            </w:r>
          </w:p>
        </w:tc>
      </w:tr>
      <w:tr w:rsidR="00E52FEA" w:rsidRPr="00D81AE6" w14:paraId="43F73D8E" w14:textId="77777777" w:rsidTr="00A96A1A">
        <w:tc>
          <w:tcPr>
            <w:tcW w:w="2709" w:type="dxa"/>
            <w:shd w:val="clear" w:color="auto" w:fill="FFFFFF" w:themeFill="background1"/>
          </w:tcPr>
          <w:p w14:paraId="7BD73F91" w14:textId="77777777" w:rsidR="00E52FEA" w:rsidRPr="006512A0" w:rsidRDefault="00E52FEA" w:rsidP="00E52FEA">
            <w:pPr>
              <w:pStyle w:val="JRTabulkanormlnmaltun"/>
              <w:rPr>
                <w:rFonts w:cs="Arial"/>
                <w:b w:val="0"/>
                <w:sz w:val="20"/>
                <w:szCs w:val="20"/>
              </w:rPr>
            </w:pPr>
            <w:r>
              <w:rPr>
                <w:rFonts w:cs="Arial"/>
                <w:b w:val="0"/>
                <w:sz w:val="20"/>
                <w:szCs w:val="20"/>
              </w:rPr>
              <w:t>Jméno</w:t>
            </w:r>
          </w:p>
        </w:tc>
        <w:tc>
          <w:tcPr>
            <w:tcW w:w="6353" w:type="dxa"/>
            <w:shd w:val="clear" w:color="auto" w:fill="FFFFFF" w:themeFill="background1"/>
          </w:tcPr>
          <w:p w14:paraId="0BAE9783" w14:textId="77777777" w:rsidR="00E52FEA" w:rsidRPr="00683242" w:rsidRDefault="00E52FEA" w:rsidP="00E52FEA">
            <w:pPr>
              <w:pStyle w:val="JRTabulkanormln"/>
              <w:rPr>
                <w:rFonts w:cs="Arial"/>
                <w:b/>
                <w:szCs w:val="20"/>
              </w:rPr>
            </w:pPr>
            <w:r>
              <w:rPr>
                <w:rFonts w:cs="Arial"/>
                <w:b/>
                <w:szCs w:val="20"/>
              </w:rPr>
              <w:t xml:space="preserve">Ing. </w:t>
            </w:r>
            <w:r w:rsidR="000237EA">
              <w:rPr>
                <w:rFonts w:cs="Arial"/>
                <w:b/>
                <w:szCs w:val="20"/>
              </w:rPr>
              <w:t>Pavel Kamler MBA</w:t>
            </w:r>
          </w:p>
        </w:tc>
      </w:tr>
      <w:tr w:rsidR="00E52FEA" w:rsidRPr="00D81AE6" w14:paraId="0339D882" w14:textId="77777777" w:rsidTr="00A96A1A">
        <w:tc>
          <w:tcPr>
            <w:tcW w:w="2709" w:type="dxa"/>
          </w:tcPr>
          <w:p w14:paraId="7F013691" w14:textId="77777777" w:rsidR="00E52FEA" w:rsidRPr="006512A0" w:rsidRDefault="00E52FEA" w:rsidP="00E52FEA">
            <w:pPr>
              <w:pStyle w:val="JRTabulkanormln"/>
              <w:rPr>
                <w:rFonts w:cs="Arial"/>
                <w:szCs w:val="20"/>
              </w:rPr>
            </w:pPr>
            <w:r w:rsidRPr="006512A0">
              <w:rPr>
                <w:rFonts w:cs="Arial"/>
                <w:szCs w:val="20"/>
              </w:rPr>
              <w:t>Kontaktní údaje</w:t>
            </w:r>
          </w:p>
        </w:tc>
        <w:tc>
          <w:tcPr>
            <w:tcW w:w="6353" w:type="dxa"/>
          </w:tcPr>
          <w:p w14:paraId="6C974B8A" w14:textId="77777777" w:rsidR="00E52FEA" w:rsidRPr="00D81AE6" w:rsidRDefault="00E52FEA" w:rsidP="00E52FEA">
            <w:pPr>
              <w:pStyle w:val="JRTabulkanormln"/>
              <w:rPr>
                <w:rFonts w:cs="Arial"/>
                <w:szCs w:val="20"/>
              </w:rPr>
            </w:pPr>
            <w:r>
              <w:rPr>
                <w:rFonts w:cs="Arial"/>
                <w:szCs w:val="20"/>
              </w:rPr>
              <w:t>+420</w:t>
            </w:r>
            <w:r w:rsidR="000237EA">
              <w:rPr>
                <w:rFonts w:cs="Arial"/>
                <w:szCs w:val="20"/>
              </w:rPr>
              <w:t> 607 027 182</w:t>
            </w:r>
          </w:p>
        </w:tc>
      </w:tr>
      <w:tr w:rsidR="00E52FEA" w:rsidRPr="00D81AE6" w14:paraId="270376CE" w14:textId="77777777" w:rsidTr="00A96A1A">
        <w:tc>
          <w:tcPr>
            <w:tcW w:w="2709" w:type="dxa"/>
          </w:tcPr>
          <w:p w14:paraId="5D33B1F1" w14:textId="77777777" w:rsidR="00E52FEA" w:rsidRPr="00A96A1A" w:rsidRDefault="00E52FEA" w:rsidP="00E52FEA">
            <w:pPr>
              <w:pStyle w:val="JRTabulkanormln"/>
              <w:rPr>
                <w:rFonts w:cs="Arial"/>
                <w:szCs w:val="20"/>
              </w:rPr>
            </w:pPr>
            <w:r w:rsidRPr="00A96A1A">
              <w:rPr>
                <w:rFonts w:cs="Arial"/>
                <w:szCs w:val="20"/>
              </w:rPr>
              <w:t>Zodpovědný stavbyvedoucí</w:t>
            </w:r>
          </w:p>
        </w:tc>
        <w:tc>
          <w:tcPr>
            <w:tcW w:w="6353" w:type="dxa"/>
          </w:tcPr>
          <w:p w14:paraId="233E45AB" w14:textId="77777777" w:rsidR="00E52FEA" w:rsidRDefault="00212C0D" w:rsidP="00E52FEA">
            <w:pPr>
              <w:pStyle w:val="JRTabulkanormln"/>
            </w:pPr>
            <w:r>
              <w:t>Albert Minol</w:t>
            </w:r>
          </w:p>
        </w:tc>
      </w:tr>
      <w:tr w:rsidR="00E52FEA" w:rsidRPr="00D81AE6" w14:paraId="7760DBDC" w14:textId="77777777" w:rsidTr="00A96A1A">
        <w:tc>
          <w:tcPr>
            <w:tcW w:w="2709" w:type="dxa"/>
          </w:tcPr>
          <w:p w14:paraId="4AF193D4" w14:textId="77777777" w:rsidR="00E52FEA" w:rsidRPr="00A96A1A" w:rsidRDefault="00E52FEA" w:rsidP="00E52FEA">
            <w:pPr>
              <w:pStyle w:val="JRTabulkanormlnmaltun"/>
              <w:rPr>
                <w:rFonts w:cs="Arial"/>
                <w:b w:val="0"/>
                <w:sz w:val="20"/>
                <w:szCs w:val="20"/>
              </w:rPr>
            </w:pPr>
            <w:r w:rsidRPr="00A96A1A">
              <w:rPr>
                <w:rFonts w:cs="Arial"/>
                <w:b w:val="0"/>
                <w:sz w:val="20"/>
                <w:szCs w:val="20"/>
              </w:rPr>
              <w:t>Kontaktní údaje</w:t>
            </w:r>
          </w:p>
        </w:tc>
        <w:tc>
          <w:tcPr>
            <w:tcW w:w="6353" w:type="dxa"/>
          </w:tcPr>
          <w:p w14:paraId="30C1016F" w14:textId="77777777" w:rsidR="00E52FEA" w:rsidRDefault="00E52FEA" w:rsidP="00E52FEA">
            <w:pPr>
              <w:pStyle w:val="JRTabulkanormln"/>
            </w:pPr>
            <w:r>
              <w:t>+420</w:t>
            </w:r>
            <w:r w:rsidR="00212C0D">
              <w:t> 601 159 063</w:t>
            </w:r>
          </w:p>
        </w:tc>
      </w:tr>
      <w:tr w:rsidR="00E52FEA" w:rsidRPr="00D81AE6" w14:paraId="41195076" w14:textId="77777777" w:rsidTr="00A96A1A">
        <w:tc>
          <w:tcPr>
            <w:tcW w:w="2709" w:type="dxa"/>
          </w:tcPr>
          <w:p w14:paraId="59DF6D46" w14:textId="77777777" w:rsidR="00E52FEA" w:rsidRPr="00D81AE6" w:rsidRDefault="00E52FEA" w:rsidP="00E52FEA">
            <w:pPr>
              <w:pStyle w:val="JRTabulkanormln"/>
              <w:rPr>
                <w:rFonts w:cs="Arial"/>
                <w:szCs w:val="20"/>
              </w:rPr>
            </w:pPr>
          </w:p>
        </w:tc>
        <w:tc>
          <w:tcPr>
            <w:tcW w:w="6353" w:type="dxa"/>
          </w:tcPr>
          <w:p w14:paraId="6B6FF510" w14:textId="77777777" w:rsidR="00E52FEA" w:rsidRDefault="00E52FEA" w:rsidP="00E52FEA">
            <w:pPr>
              <w:pStyle w:val="JRTabulkanormln"/>
            </w:pPr>
          </w:p>
        </w:tc>
      </w:tr>
      <w:tr w:rsidR="00E52FEA" w:rsidRPr="00D81AE6" w14:paraId="0845E56F" w14:textId="77777777" w:rsidTr="00A96A1A">
        <w:tc>
          <w:tcPr>
            <w:tcW w:w="2709" w:type="dxa"/>
          </w:tcPr>
          <w:p w14:paraId="03309D35" w14:textId="77777777" w:rsidR="00E52FEA" w:rsidRPr="00D81AE6" w:rsidRDefault="00E52FEA" w:rsidP="00E52FEA">
            <w:pPr>
              <w:pStyle w:val="JRTabulkanormln"/>
              <w:rPr>
                <w:rFonts w:cs="Arial"/>
                <w:szCs w:val="20"/>
              </w:rPr>
            </w:pPr>
          </w:p>
        </w:tc>
        <w:tc>
          <w:tcPr>
            <w:tcW w:w="6353" w:type="dxa"/>
          </w:tcPr>
          <w:p w14:paraId="7B0BA1AA" w14:textId="77777777" w:rsidR="00E52FEA" w:rsidRDefault="00E52FEA" w:rsidP="00E52FEA">
            <w:pPr>
              <w:pStyle w:val="JRTabulkanormln"/>
            </w:pPr>
          </w:p>
        </w:tc>
      </w:tr>
    </w:tbl>
    <w:p w14:paraId="7C7F824D" w14:textId="77777777" w:rsidR="002D4E58" w:rsidRDefault="002D4E58"/>
    <w:p w14:paraId="42B6BFE7" w14:textId="77777777" w:rsidR="00381BCB" w:rsidRDefault="00381BCB"/>
    <w:p w14:paraId="77ECEB8A" w14:textId="77777777" w:rsidR="00381BCB" w:rsidRDefault="00381BCB"/>
    <w:p w14:paraId="5714F92E" w14:textId="77777777" w:rsidR="002D4E58" w:rsidRDefault="002D4E58"/>
    <w:p w14:paraId="5AA830DA" w14:textId="77777777" w:rsidR="004077FC" w:rsidRDefault="004077FC" w:rsidP="00325AD8">
      <w:pPr>
        <w:ind w:left="0"/>
      </w:pPr>
    </w:p>
    <w:p w14:paraId="0166FE8E" w14:textId="77777777" w:rsidR="00381BCB" w:rsidRDefault="00381BCB" w:rsidP="00325AD8">
      <w:pPr>
        <w:ind w:left="0"/>
      </w:pPr>
    </w:p>
    <w:p w14:paraId="67403B84" w14:textId="77777777" w:rsidR="00B96B0A" w:rsidRDefault="00B96B0A" w:rsidP="00325AD8">
      <w:pPr>
        <w:ind w:left="0"/>
      </w:pPr>
    </w:p>
    <w:tbl>
      <w:tblPr>
        <w:tblStyle w:val="J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804"/>
      </w:tblGrid>
      <w:tr w:rsidR="002D4E58" w:rsidRPr="00D81AE6" w14:paraId="51E5E1FE" w14:textId="77777777" w:rsidTr="00F861E3">
        <w:trPr>
          <w:tblHeader/>
        </w:trPr>
        <w:tc>
          <w:tcPr>
            <w:tcW w:w="9634" w:type="dxa"/>
            <w:gridSpan w:val="2"/>
            <w:shd w:val="clear" w:color="auto" w:fill="B7CFEE"/>
          </w:tcPr>
          <w:p w14:paraId="26381E0F" w14:textId="77777777" w:rsidR="002D4E58" w:rsidRPr="00D81AE6" w:rsidRDefault="002D4E58" w:rsidP="00F861E3">
            <w:pPr>
              <w:pStyle w:val="JRTabulkanormlntun"/>
              <w:rPr>
                <w:rFonts w:cs="Arial"/>
                <w:szCs w:val="20"/>
              </w:rPr>
            </w:pPr>
            <w:r w:rsidRPr="00D81AE6">
              <w:rPr>
                <w:rFonts w:cs="Arial"/>
                <w:szCs w:val="20"/>
              </w:rPr>
              <w:t>Správce stavby (stavební dozor)</w:t>
            </w:r>
          </w:p>
        </w:tc>
      </w:tr>
      <w:tr w:rsidR="002D4E58" w:rsidRPr="00D81AE6" w14:paraId="778C88E9" w14:textId="77777777" w:rsidTr="00F861E3">
        <w:tc>
          <w:tcPr>
            <w:tcW w:w="2830" w:type="dxa"/>
            <w:shd w:val="clear" w:color="auto" w:fill="FFFFFF" w:themeFill="background1"/>
          </w:tcPr>
          <w:p w14:paraId="7B1B9E1E" w14:textId="77777777" w:rsidR="002D4E58" w:rsidRPr="00D81AE6" w:rsidRDefault="002D4E58" w:rsidP="00F861E3">
            <w:pPr>
              <w:pStyle w:val="JRTabulkanormln"/>
              <w:rPr>
                <w:rFonts w:cs="Arial"/>
                <w:szCs w:val="20"/>
              </w:rPr>
            </w:pPr>
            <w:r w:rsidRPr="00D81AE6">
              <w:rPr>
                <w:rFonts w:cs="Arial"/>
                <w:szCs w:val="20"/>
              </w:rPr>
              <w:t>Útvar</w:t>
            </w:r>
          </w:p>
        </w:tc>
        <w:tc>
          <w:tcPr>
            <w:tcW w:w="6804" w:type="dxa"/>
            <w:shd w:val="clear" w:color="auto" w:fill="FFFFFF" w:themeFill="background1"/>
          </w:tcPr>
          <w:p w14:paraId="6D8DE4B9" w14:textId="77777777" w:rsidR="002D4E58" w:rsidRPr="006512A0" w:rsidRDefault="002D4E58" w:rsidP="00F861E3">
            <w:pPr>
              <w:pStyle w:val="JRTabulkanormln"/>
              <w:rPr>
                <w:rFonts w:cs="Arial"/>
                <w:b/>
                <w:szCs w:val="20"/>
              </w:rPr>
            </w:pPr>
          </w:p>
        </w:tc>
      </w:tr>
      <w:tr w:rsidR="002D4E58" w:rsidRPr="00D81AE6" w14:paraId="1C578440" w14:textId="77777777" w:rsidTr="00F861E3">
        <w:tc>
          <w:tcPr>
            <w:tcW w:w="2830" w:type="dxa"/>
            <w:shd w:val="clear" w:color="auto" w:fill="FFFFFF" w:themeFill="background1"/>
          </w:tcPr>
          <w:p w14:paraId="656D4EA6" w14:textId="77777777" w:rsidR="002D4E58" w:rsidRPr="00D81AE6" w:rsidRDefault="002D4E58" w:rsidP="00F861E3">
            <w:pPr>
              <w:pStyle w:val="JRTabulkanormln"/>
              <w:rPr>
                <w:rFonts w:cs="Arial"/>
                <w:szCs w:val="20"/>
              </w:rPr>
            </w:pPr>
            <w:r w:rsidRPr="00D81AE6">
              <w:rPr>
                <w:rFonts w:cs="Arial"/>
                <w:szCs w:val="20"/>
              </w:rPr>
              <w:t>Jméno</w:t>
            </w:r>
          </w:p>
        </w:tc>
        <w:tc>
          <w:tcPr>
            <w:tcW w:w="6804" w:type="dxa"/>
            <w:shd w:val="clear" w:color="auto" w:fill="FFFFFF" w:themeFill="background1"/>
          </w:tcPr>
          <w:p w14:paraId="2D6F27D3" w14:textId="77777777" w:rsidR="002D4E58" w:rsidRPr="00D81AE6" w:rsidRDefault="002D4E58" w:rsidP="00F861E3">
            <w:pPr>
              <w:pStyle w:val="JRTabulkanormln"/>
              <w:rPr>
                <w:rFonts w:cs="Arial"/>
                <w:szCs w:val="20"/>
              </w:rPr>
            </w:pPr>
          </w:p>
        </w:tc>
      </w:tr>
      <w:tr w:rsidR="002D4E58" w:rsidRPr="00D81AE6" w14:paraId="25293882" w14:textId="77777777" w:rsidTr="00F861E3">
        <w:tc>
          <w:tcPr>
            <w:tcW w:w="2830" w:type="dxa"/>
            <w:shd w:val="clear" w:color="auto" w:fill="FFFFFF" w:themeFill="background1"/>
          </w:tcPr>
          <w:p w14:paraId="6479405F" w14:textId="77777777" w:rsidR="002D4E58" w:rsidRPr="00D81AE6" w:rsidRDefault="002D4E58" w:rsidP="00F861E3">
            <w:pPr>
              <w:pStyle w:val="JRTabulkanormln"/>
              <w:rPr>
                <w:rFonts w:cs="Arial"/>
                <w:szCs w:val="20"/>
              </w:rPr>
            </w:pPr>
            <w:r w:rsidRPr="00D81AE6">
              <w:rPr>
                <w:rFonts w:cs="Arial"/>
                <w:szCs w:val="20"/>
              </w:rPr>
              <w:t>Kontaktní údaje</w:t>
            </w:r>
          </w:p>
        </w:tc>
        <w:tc>
          <w:tcPr>
            <w:tcW w:w="6804" w:type="dxa"/>
            <w:shd w:val="clear" w:color="auto" w:fill="FFFFFF" w:themeFill="background1"/>
          </w:tcPr>
          <w:p w14:paraId="1AA77466" w14:textId="77777777" w:rsidR="002D4E58" w:rsidRPr="00D81AE6" w:rsidRDefault="002D4E58" w:rsidP="00F861E3">
            <w:pPr>
              <w:pStyle w:val="JRTabulkanormln"/>
              <w:rPr>
                <w:rFonts w:cs="Arial"/>
                <w:szCs w:val="20"/>
              </w:rPr>
            </w:pPr>
          </w:p>
        </w:tc>
      </w:tr>
    </w:tbl>
    <w:p w14:paraId="3969A9B2" w14:textId="77777777" w:rsidR="00325AD8" w:rsidRDefault="00325AD8"/>
    <w:p w14:paraId="259FDCAB" w14:textId="77777777" w:rsidR="00325AD8" w:rsidRDefault="00325AD8"/>
    <w:tbl>
      <w:tblPr>
        <w:tblStyle w:val="J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804"/>
      </w:tblGrid>
      <w:tr w:rsidR="002D4E58" w14:paraId="610BCBCE" w14:textId="77777777" w:rsidTr="00F861E3">
        <w:trPr>
          <w:tblHeader/>
        </w:trPr>
        <w:tc>
          <w:tcPr>
            <w:tcW w:w="9634" w:type="dxa"/>
            <w:gridSpan w:val="2"/>
            <w:shd w:val="clear" w:color="auto" w:fill="B7CFEE"/>
          </w:tcPr>
          <w:p w14:paraId="00E15F25" w14:textId="77777777" w:rsidR="002D4E58" w:rsidRPr="0070392C" w:rsidRDefault="002D4E58" w:rsidP="00F861E3">
            <w:pPr>
              <w:pStyle w:val="JRTabulkanormlnmaltun"/>
            </w:pPr>
            <w:r>
              <w:t xml:space="preserve">Asistenti správce stavby </w:t>
            </w:r>
          </w:p>
        </w:tc>
      </w:tr>
      <w:tr w:rsidR="002D4E58" w:rsidRPr="0070392C" w14:paraId="78A9C42A" w14:textId="77777777" w:rsidTr="00F861E3">
        <w:tc>
          <w:tcPr>
            <w:tcW w:w="2830" w:type="dxa"/>
            <w:shd w:val="clear" w:color="auto" w:fill="FFFFFF" w:themeFill="background1"/>
          </w:tcPr>
          <w:p w14:paraId="1C9694FA" w14:textId="77777777" w:rsidR="002D4E58" w:rsidRPr="00F173CD" w:rsidRDefault="002D4E58" w:rsidP="00F861E3">
            <w:pPr>
              <w:pStyle w:val="JRTabulkanormln"/>
            </w:pPr>
            <w:r w:rsidRPr="00F173CD">
              <w:t>Organizace</w:t>
            </w:r>
          </w:p>
        </w:tc>
        <w:tc>
          <w:tcPr>
            <w:tcW w:w="6804" w:type="dxa"/>
            <w:shd w:val="clear" w:color="auto" w:fill="FFFFFF" w:themeFill="background1"/>
          </w:tcPr>
          <w:p w14:paraId="57DDF26A" w14:textId="77777777" w:rsidR="002D4E58" w:rsidRPr="00F173CD" w:rsidRDefault="002D4E58" w:rsidP="00F861E3">
            <w:pPr>
              <w:pStyle w:val="JRTabulkanormln"/>
              <w:rPr>
                <w:b/>
              </w:rPr>
            </w:pPr>
          </w:p>
        </w:tc>
      </w:tr>
      <w:tr w:rsidR="002D4E58" w:rsidRPr="006512A0" w14:paraId="2372B40B" w14:textId="77777777" w:rsidTr="00F861E3">
        <w:tc>
          <w:tcPr>
            <w:tcW w:w="2830" w:type="dxa"/>
            <w:shd w:val="clear" w:color="auto" w:fill="FFFFFF" w:themeFill="background1"/>
          </w:tcPr>
          <w:p w14:paraId="23D78289" w14:textId="77777777" w:rsidR="002D4E58" w:rsidRPr="006512A0" w:rsidRDefault="002D4E58" w:rsidP="00F861E3">
            <w:pPr>
              <w:pStyle w:val="JRTabulkanormlnmaltun"/>
              <w:rPr>
                <w:b w:val="0"/>
                <w:color w:val="auto"/>
              </w:rPr>
            </w:pPr>
            <w:r w:rsidRPr="006512A0">
              <w:rPr>
                <w:b w:val="0"/>
                <w:color w:val="auto"/>
              </w:rPr>
              <w:lastRenderedPageBreak/>
              <w:t>Funkce</w:t>
            </w:r>
          </w:p>
        </w:tc>
        <w:tc>
          <w:tcPr>
            <w:tcW w:w="6804" w:type="dxa"/>
            <w:shd w:val="clear" w:color="auto" w:fill="FFFFFF" w:themeFill="background1"/>
          </w:tcPr>
          <w:p w14:paraId="1DB77E3D" w14:textId="77777777" w:rsidR="002D4E58" w:rsidRPr="006512A0" w:rsidRDefault="002D4E58" w:rsidP="00F861E3">
            <w:pPr>
              <w:pStyle w:val="JRTabulkanormln"/>
            </w:pPr>
          </w:p>
        </w:tc>
      </w:tr>
      <w:tr w:rsidR="002D4E58" w:rsidRPr="0070392C" w14:paraId="7E0C5469" w14:textId="77777777" w:rsidTr="00F861E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30" w:type="dxa"/>
          </w:tcPr>
          <w:p w14:paraId="0271C139" w14:textId="77777777" w:rsidR="002D4E58" w:rsidRPr="00F173CD" w:rsidRDefault="002D4E58" w:rsidP="00F861E3">
            <w:pPr>
              <w:pStyle w:val="JRTabulkanormln"/>
            </w:pPr>
            <w:r w:rsidRPr="00F173CD">
              <w:t>Odpovědný zástupce</w:t>
            </w:r>
          </w:p>
        </w:tc>
        <w:tc>
          <w:tcPr>
            <w:tcW w:w="6804" w:type="dxa"/>
          </w:tcPr>
          <w:p w14:paraId="610E5629" w14:textId="77777777" w:rsidR="002D4E58" w:rsidRPr="00F173CD" w:rsidRDefault="002D4E58" w:rsidP="00F861E3">
            <w:pPr>
              <w:pStyle w:val="JRTabulkanormln"/>
            </w:pPr>
          </w:p>
        </w:tc>
      </w:tr>
      <w:tr w:rsidR="002D4E58" w:rsidRPr="0070392C" w14:paraId="0B7827A7" w14:textId="77777777" w:rsidTr="00F861E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30" w:type="dxa"/>
          </w:tcPr>
          <w:p w14:paraId="3A0F381B" w14:textId="77777777" w:rsidR="002D4E58" w:rsidRPr="00F173CD" w:rsidRDefault="002D4E58" w:rsidP="00F861E3">
            <w:pPr>
              <w:pStyle w:val="JRTabulkanormln"/>
            </w:pPr>
            <w:r w:rsidRPr="00F173CD">
              <w:t>Kontaktní údaje</w:t>
            </w:r>
          </w:p>
        </w:tc>
        <w:tc>
          <w:tcPr>
            <w:tcW w:w="6804" w:type="dxa"/>
          </w:tcPr>
          <w:p w14:paraId="74E8364D" w14:textId="77777777" w:rsidR="002D4E58" w:rsidRPr="00F173CD" w:rsidRDefault="002D4E58" w:rsidP="00F861E3">
            <w:pPr>
              <w:pStyle w:val="JRTabulkanormln"/>
            </w:pPr>
          </w:p>
        </w:tc>
      </w:tr>
      <w:tr w:rsidR="002D4E58" w:rsidRPr="0070392C" w14:paraId="10E9FB10" w14:textId="77777777" w:rsidTr="00F861E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30" w:type="dxa"/>
          </w:tcPr>
          <w:p w14:paraId="1B95F8ED" w14:textId="77777777" w:rsidR="002D4E58" w:rsidRPr="00BC69F0" w:rsidRDefault="002D4E58" w:rsidP="00F861E3">
            <w:pPr>
              <w:pStyle w:val="JRTabulkanormln"/>
            </w:pPr>
            <w:r>
              <w:t>Organizace</w:t>
            </w:r>
          </w:p>
        </w:tc>
        <w:tc>
          <w:tcPr>
            <w:tcW w:w="6804" w:type="dxa"/>
          </w:tcPr>
          <w:p w14:paraId="637B6BF8" w14:textId="77777777" w:rsidR="002D4E58" w:rsidRPr="00F173CD" w:rsidRDefault="002D4E58" w:rsidP="00F861E3">
            <w:pPr>
              <w:pStyle w:val="JRTabulkanormln"/>
              <w:rPr>
                <w:b/>
              </w:rPr>
            </w:pPr>
          </w:p>
        </w:tc>
      </w:tr>
      <w:tr w:rsidR="002D4E58" w:rsidRPr="006512A0" w14:paraId="490343A2" w14:textId="77777777" w:rsidTr="00F861E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30" w:type="dxa"/>
          </w:tcPr>
          <w:p w14:paraId="7B5152DA" w14:textId="77777777" w:rsidR="002D4E58" w:rsidRPr="006512A0" w:rsidRDefault="002D4E58" w:rsidP="00F861E3">
            <w:pPr>
              <w:pStyle w:val="JRTabulkanormlnmaltun"/>
              <w:rPr>
                <w:b w:val="0"/>
              </w:rPr>
            </w:pPr>
            <w:r w:rsidRPr="006512A0">
              <w:rPr>
                <w:b w:val="0"/>
              </w:rPr>
              <w:t>Funkce</w:t>
            </w:r>
          </w:p>
        </w:tc>
        <w:tc>
          <w:tcPr>
            <w:tcW w:w="6804" w:type="dxa"/>
          </w:tcPr>
          <w:p w14:paraId="79E45E51" w14:textId="77777777" w:rsidR="002D4E58" w:rsidRPr="006512A0" w:rsidRDefault="002D4E58" w:rsidP="00F861E3">
            <w:pPr>
              <w:pStyle w:val="JRTabulkanormln"/>
            </w:pPr>
          </w:p>
        </w:tc>
      </w:tr>
      <w:tr w:rsidR="002D4E58" w:rsidRPr="0070392C" w14:paraId="76E3CD69" w14:textId="77777777" w:rsidTr="00F861E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30" w:type="dxa"/>
          </w:tcPr>
          <w:p w14:paraId="1D468195" w14:textId="77777777" w:rsidR="002D4E58" w:rsidRPr="00BC69F0" w:rsidRDefault="002D4E58" w:rsidP="00F861E3">
            <w:pPr>
              <w:pStyle w:val="JRTabulkanormln"/>
            </w:pPr>
            <w:r>
              <w:t>Odpovědný zástupce</w:t>
            </w:r>
          </w:p>
        </w:tc>
        <w:tc>
          <w:tcPr>
            <w:tcW w:w="6804" w:type="dxa"/>
          </w:tcPr>
          <w:p w14:paraId="34E601E7" w14:textId="77777777" w:rsidR="002D4E58" w:rsidRPr="00F173CD" w:rsidRDefault="002D4E58" w:rsidP="00F861E3">
            <w:pPr>
              <w:pStyle w:val="JRTabulkanormln"/>
            </w:pPr>
          </w:p>
        </w:tc>
      </w:tr>
      <w:tr w:rsidR="002D4E58" w:rsidRPr="0070392C" w14:paraId="57873F84" w14:textId="77777777" w:rsidTr="00F861E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30" w:type="dxa"/>
          </w:tcPr>
          <w:p w14:paraId="1C4C34D3" w14:textId="77777777" w:rsidR="002D4E58" w:rsidRDefault="002D4E58" w:rsidP="00F861E3">
            <w:pPr>
              <w:pStyle w:val="JRTabulkanormln"/>
            </w:pPr>
            <w:r>
              <w:t>Kontaktní údaje</w:t>
            </w:r>
          </w:p>
        </w:tc>
        <w:tc>
          <w:tcPr>
            <w:tcW w:w="6804" w:type="dxa"/>
          </w:tcPr>
          <w:p w14:paraId="329349E9" w14:textId="77777777" w:rsidR="002D4E58" w:rsidRPr="00F173CD" w:rsidRDefault="002D4E58" w:rsidP="00F861E3">
            <w:pPr>
              <w:pStyle w:val="JRTabulkanormln"/>
            </w:pPr>
          </w:p>
        </w:tc>
      </w:tr>
    </w:tbl>
    <w:p w14:paraId="7A9C9CEA" w14:textId="77777777" w:rsidR="002D4E58" w:rsidRDefault="002D4E58"/>
    <w:p w14:paraId="653CC7C6" w14:textId="77777777" w:rsidR="002D4E58" w:rsidRDefault="002D4E58" w:rsidP="002D4E58">
      <w:pPr>
        <w:pStyle w:val="JRNadpis3"/>
        <w:spacing w:line="360" w:lineRule="auto"/>
        <w:rPr>
          <w:lang w:bidi="cs-CZ"/>
        </w:rPr>
      </w:pPr>
      <w:bookmarkStart w:id="3" w:name="_Toc463093903"/>
      <w:r>
        <w:rPr>
          <w:lang w:bidi="cs-CZ"/>
        </w:rPr>
        <w:t>O</w:t>
      </w:r>
      <w:r w:rsidRPr="007D7744">
        <w:rPr>
          <w:lang w:bidi="cs-CZ"/>
        </w:rPr>
        <w:t xml:space="preserve">dpovědný personál </w:t>
      </w:r>
      <w:r>
        <w:rPr>
          <w:lang w:bidi="cs-CZ"/>
        </w:rPr>
        <w:t>Z</w:t>
      </w:r>
      <w:r w:rsidRPr="007D7744">
        <w:rPr>
          <w:lang w:bidi="cs-CZ"/>
        </w:rPr>
        <w:t xml:space="preserve">hotovitele </w:t>
      </w:r>
      <w:bookmarkEnd w:id="3"/>
    </w:p>
    <w:p w14:paraId="67C8E00D" w14:textId="77777777" w:rsidR="002D4E58" w:rsidRDefault="002D4E58" w:rsidP="003879FC">
      <w:pPr>
        <w:pStyle w:val="JRNormln"/>
        <w:jc w:val="both"/>
      </w:pPr>
      <w:r>
        <w:t>O</w:t>
      </w:r>
      <w:r w:rsidRPr="007D7744">
        <w:t xml:space="preserve">dpovědný personál </w:t>
      </w:r>
      <w:r>
        <w:t>Z</w:t>
      </w:r>
      <w:r w:rsidRPr="007D7744">
        <w:t>hotovitele a pod</w:t>
      </w:r>
      <w:r>
        <w:t>-</w:t>
      </w:r>
      <w:r w:rsidRPr="007D7744">
        <w:t>zhotovitelů za provádění rozhodujících technologických procesů</w:t>
      </w:r>
      <w:r>
        <w:t>.</w:t>
      </w:r>
    </w:p>
    <w:p w14:paraId="20484CDC" w14:textId="77777777" w:rsidR="002D4E58" w:rsidRDefault="002D4E58"/>
    <w:p w14:paraId="10B94A40" w14:textId="77777777" w:rsidR="00381BCB" w:rsidRDefault="00381BCB"/>
    <w:p w14:paraId="2F6220D0" w14:textId="77777777" w:rsidR="002D4E58" w:rsidRDefault="002D4E58"/>
    <w:p w14:paraId="6291A1CE" w14:textId="77777777" w:rsidR="00381BCB" w:rsidRDefault="00381BCB"/>
    <w:tbl>
      <w:tblPr>
        <w:tblStyle w:val="J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6237"/>
      </w:tblGrid>
      <w:tr w:rsidR="00B96B0A" w:rsidRPr="00D81AE6" w14:paraId="7EF19AFD" w14:textId="77777777" w:rsidTr="00663411">
        <w:trPr>
          <w:tblHeader/>
        </w:trPr>
        <w:tc>
          <w:tcPr>
            <w:tcW w:w="9067" w:type="dxa"/>
            <w:gridSpan w:val="2"/>
            <w:shd w:val="clear" w:color="auto" w:fill="B7CFEE"/>
          </w:tcPr>
          <w:p w14:paraId="07F9384D" w14:textId="77777777" w:rsidR="00B96B0A" w:rsidRPr="00D81AE6" w:rsidRDefault="00E672A5" w:rsidP="00663411">
            <w:pPr>
              <w:pStyle w:val="JRTabulkanormlntun"/>
              <w:rPr>
                <w:rFonts w:cs="Arial"/>
                <w:szCs w:val="20"/>
              </w:rPr>
            </w:pPr>
            <w:r>
              <w:rPr>
                <w:rFonts w:cs="Arial"/>
                <w:szCs w:val="20"/>
              </w:rPr>
              <w:t>Zhotovite</w:t>
            </w:r>
            <w:r w:rsidR="002F42C0">
              <w:rPr>
                <w:rFonts w:cs="Arial"/>
                <w:szCs w:val="20"/>
              </w:rPr>
              <w:t>l</w:t>
            </w:r>
          </w:p>
        </w:tc>
      </w:tr>
      <w:tr w:rsidR="00B96B0A" w:rsidRPr="00D81AE6" w14:paraId="137F2DDB" w14:textId="77777777" w:rsidTr="00663411">
        <w:tc>
          <w:tcPr>
            <w:tcW w:w="2830" w:type="dxa"/>
            <w:shd w:val="clear" w:color="auto" w:fill="FFFFFF" w:themeFill="background1"/>
          </w:tcPr>
          <w:p w14:paraId="15D3E4E2" w14:textId="77777777" w:rsidR="00B96B0A" w:rsidRPr="006512A0" w:rsidRDefault="00B96B0A" w:rsidP="00663411">
            <w:pPr>
              <w:pStyle w:val="JRTabulkanormln"/>
              <w:rPr>
                <w:rFonts w:cs="Arial"/>
                <w:szCs w:val="20"/>
              </w:rPr>
            </w:pPr>
            <w:r w:rsidRPr="006512A0">
              <w:rPr>
                <w:rFonts w:cs="Arial"/>
                <w:szCs w:val="20"/>
              </w:rPr>
              <w:t>Organizace</w:t>
            </w:r>
          </w:p>
        </w:tc>
        <w:tc>
          <w:tcPr>
            <w:tcW w:w="6237" w:type="dxa"/>
            <w:shd w:val="clear" w:color="auto" w:fill="FFFFFF" w:themeFill="background1"/>
          </w:tcPr>
          <w:p w14:paraId="7D006713" w14:textId="77777777" w:rsidR="00B96B0A" w:rsidRPr="00A96A1A" w:rsidRDefault="002F42C0" w:rsidP="00663411">
            <w:pPr>
              <w:pStyle w:val="JRTabulkanormlntun"/>
              <w:rPr>
                <w:rFonts w:cs="Arial"/>
                <w:b w:val="0"/>
                <w:szCs w:val="20"/>
              </w:rPr>
            </w:pPr>
            <w:r w:rsidRPr="00A96A1A">
              <w:rPr>
                <w:rFonts w:cs="Arial"/>
                <w:b w:val="0"/>
                <w:szCs w:val="20"/>
              </w:rPr>
              <w:t>Značky Morava, a.s.</w:t>
            </w:r>
          </w:p>
        </w:tc>
      </w:tr>
      <w:tr w:rsidR="00E52FEA" w:rsidRPr="00D81AE6" w14:paraId="14236FB1" w14:textId="77777777" w:rsidTr="00663411">
        <w:tc>
          <w:tcPr>
            <w:tcW w:w="2830" w:type="dxa"/>
            <w:shd w:val="clear" w:color="auto" w:fill="FFFFFF" w:themeFill="background1"/>
          </w:tcPr>
          <w:p w14:paraId="110ED80B" w14:textId="77777777" w:rsidR="00E52FEA" w:rsidRPr="006512A0" w:rsidRDefault="00E52FEA" w:rsidP="00E52FEA">
            <w:pPr>
              <w:pStyle w:val="JRTabulkanormlnmaltun"/>
              <w:rPr>
                <w:rFonts w:cs="Arial"/>
                <w:b w:val="0"/>
                <w:sz w:val="20"/>
                <w:szCs w:val="20"/>
              </w:rPr>
            </w:pPr>
            <w:r w:rsidRPr="006512A0">
              <w:rPr>
                <w:rFonts w:cs="Arial"/>
                <w:b w:val="0"/>
                <w:sz w:val="20"/>
                <w:szCs w:val="20"/>
              </w:rPr>
              <w:t>Funkce</w:t>
            </w:r>
          </w:p>
        </w:tc>
        <w:tc>
          <w:tcPr>
            <w:tcW w:w="6237" w:type="dxa"/>
            <w:shd w:val="clear" w:color="auto" w:fill="FFFFFF" w:themeFill="background1"/>
          </w:tcPr>
          <w:p w14:paraId="0182DB4B" w14:textId="77777777" w:rsidR="00E52FEA" w:rsidRPr="007F45A5" w:rsidRDefault="00E52FEA" w:rsidP="00E52FEA">
            <w:pPr>
              <w:pStyle w:val="JRTabulkanormlnmaltun"/>
              <w:spacing w:line="360" w:lineRule="auto"/>
              <w:rPr>
                <w:rFonts w:cs="Arial"/>
                <w:sz w:val="20"/>
                <w:szCs w:val="20"/>
              </w:rPr>
            </w:pPr>
            <w:r>
              <w:rPr>
                <w:rFonts w:cs="Arial"/>
                <w:sz w:val="20"/>
                <w:szCs w:val="20"/>
              </w:rPr>
              <w:t>Provozní ředitel</w:t>
            </w:r>
          </w:p>
        </w:tc>
      </w:tr>
      <w:tr w:rsidR="00212C0D" w:rsidRPr="00D81AE6" w14:paraId="281072F9" w14:textId="77777777" w:rsidTr="00663411">
        <w:tc>
          <w:tcPr>
            <w:tcW w:w="2830" w:type="dxa"/>
            <w:shd w:val="clear" w:color="auto" w:fill="FFFFFF" w:themeFill="background1"/>
          </w:tcPr>
          <w:p w14:paraId="2E80898F" w14:textId="77777777" w:rsidR="00212C0D" w:rsidRPr="006512A0" w:rsidRDefault="00212C0D" w:rsidP="00212C0D">
            <w:pPr>
              <w:pStyle w:val="JRTabulkanormlnmaltun"/>
              <w:rPr>
                <w:rFonts w:cs="Arial"/>
                <w:b w:val="0"/>
                <w:sz w:val="20"/>
                <w:szCs w:val="20"/>
              </w:rPr>
            </w:pPr>
            <w:r>
              <w:rPr>
                <w:rFonts w:cs="Arial"/>
                <w:b w:val="0"/>
                <w:sz w:val="20"/>
                <w:szCs w:val="20"/>
              </w:rPr>
              <w:t>Jméno</w:t>
            </w:r>
          </w:p>
        </w:tc>
        <w:tc>
          <w:tcPr>
            <w:tcW w:w="6237" w:type="dxa"/>
            <w:shd w:val="clear" w:color="auto" w:fill="FFFFFF" w:themeFill="background1"/>
          </w:tcPr>
          <w:p w14:paraId="1429F108" w14:textId="77777777" w:rsidR="00212C0D" w:rsidRPr="00683242" w:rsidRDefault="00212C0D" w:rsidP="00212C0D">
            <w:pPr>
              <w:pStyle w:val="JRTabulkanormln"/>
              <w:rPr>
                <w:rFonts w:cs="Arial"/>
                <w:b/>
                <w:szCs w:val="20"/>
              </w:rPr>
            </w:pPr>
            <w:r>
              <w:rPr>
                <w:rFonts w:cs="Arial"/>
                <w:b/>
                <w:szCs w:val="20"/>
              </w:rPr>
              <w:t>Ing. Pavel Kamler MBA</w:t>
            </w:r>
          </w:p>
        </w:tc>
      </w:tr>
      <w:tr w:rsidR="00212C0D" w:rsidRPr="00D81AE6" w14:paraId="58465366" w14:textId="77777777" w:rsidTr="0066341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778FD" w14:textId="77777777" w:rsidR="00212C0D" w:rsidRPr="006512A0" w:rsidRDefault="00212C0D" w:rsidP="00212C0D">
            <w:pPr>
              <w:pStyle w:val="JRTabulkanormln"/>
              <w:rPr>
                <w:rFonts w:cs="Arial"/>
                <w:szCs w:val="20"/>
              </w:rPr>
            </w:pPr>
            <w:r w:rsidRPr="006512A0">
              <w:rPr>
                <w:rFonts w:cs="Arial"/>
                <w:szCs w:val="20"/>
              </w:rPr>
              <w:t>Kontaktní údaje</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89386C" w14:textId="77777777" w:rsidR="00212C0D" w:rsidRPr="00D81AE6" w:rsidRDefault="00212C0D" w:rsidP="00212C0D">
            <w:pPr>
              <w:pStyle w:val="JRTabulkanormln"/>
              <w:rPr>
                <w:rFonts w:cs="Arial"/>
                <w:szCs w:val="20"/>
              </w:rPr>
            </w:pPr>
            <w:r>
              <w:rPr>
                <w:rFonts w:cs="Arial"/>
                <w:szCs w:val="20"/>
              </w:rPr>
              <w:t>+420 607 027 182</w:t>
            </w:r>
          </w:p>
        </w:tc>
      </w:tr>
      <w:tr w:rsidR="00E52FEA" w:rsidRPr="00D81AE6" w14:paraId="58245C08" w14:textId="77777777" w:rsidTr="0066341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FA4F2E" w14:textId="77777777" w:rsidR="00E52FEA" w:rsidRPr="00807B25" w:rsidRDefault="00E52FEA" w:rsidP="00E52FEA">
            <w:pPr>
              <w:pStyle w:val="JRTabulkanormln"/>
              <w:rPr>
                <w:rFonts w:cs="Arial"/>
                <w:szCs w:val="20"/>
              </w:rPr>
            </w:pPr>
            <w:r w:rsidRPr="00807B25">
              <w:rPr>
                <w:rFonts w:cs="Arial"/>
                <w:szCs w:val="20"/>
              </w:rPr>
              <w:t>Organizace</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BC4EB5" w14:textId="77777777" w:rsidR="00E52FEA" w:rsidRDefault="00E52FEA" w:rsidP="00E52FEA">
            <w:pPr>
              <w:pStyle w:val="JRTabulkanormln"/>
            </w:pPr>
            <w:r>
              <w:t>Značky Morava, a.s.</w:t>
            </w:r>
          </w:p>
        </w:tc>
      </w:tr>
      <w:tr w:rsidR="00212C0D" w:rsidRPr="00D81AE6" w14:paraId="4AD58B3A" w14:textId="77777777" w:rsidTr="0066341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B766D" w14:textId="77777777" w:rsidR="00212C0D" w:rsidRPr="00807B25" w:rsidRDefault="00212C0D" w:rsidP="00212C0D">
            <w:pPr>
              <w:pStyle w:val="JRTabulkanormln"/>
              <w:rPr>
                <w:rFonts w:cs="Arial"/>
                <w:szCs w:val="20"/>
              </w:rPr>
            </w:pPr>
            <w:r>
              <w:rPr>
                <w:rFonts w:cs="Arial"/>
                <w:szCs w:val="20"/>
              </w:rPr>
              <w:t>Stavbyvedoucí</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AED12" w14:textId="77777777" w:rsidR="00212C0D" w:rsidRDefault="00212C0D" w:rsidP="00212C0D">
            <w:pPr>
              <w:pStyle w:val="JRTabulkanormln"/>
            </w:pPr>
            <w:r>
              <w:t>Albert Minol</w:t>
            </w:r>
          </w:p>
        </w:tc>
      </w:tr>
      <w:tr w:rsidR="00212C0D" w:rsidRPr="00D81AE6" w14:paraId="1176E7BB" w14:textId="77777777" w:rsidTr="0066341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B190B" w14:textId="77777777" w:rsidR="00212C0D" w:rsidRPr="00807B25" w:rsidRDefault="00212C0D" w:rsidP="00212C0D">
            <w:pPr>
              <w:pStyle w:val="JRTabulkanormln"/>
              <w:rPr>
                <w:rFonts w:cs="Arial"/>
                <w:szCs w:val="20"/>
              </w:rPr>
            </w:pPr>
            <w:r w:rsidRPr="00807B25">
              <w:rPr>
                <w:rFonts w:cs="Arial"/>
                <w:szCs w:val="20"/>
              </w:rPr>
              <w:t>Kontaktní údaje</w:t>
            </w:r>
          </w:p>
        </w:tc>
        <w:tc>
          <w:tcPr>
            <w:tcW w:w="62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CA731" w14:textId="77777777" w:rsidR="00212C0D" w:rsidRDefault="00212C0D" w:rsidP="00212C0D">
            <w:pPr>
              <w:pStyle w:val="JRTabulkanormln"/>
            </w:pPr>
            <w:r>
              <w:t>+420 601 159 063</w:t>
            </w:r>
          </w:p>
        </w:tc>
      </w:tr>
    </w:tbl>
    <w:p w14:paraId="19A4BE1D" w14:textId="77777777" w:rsidR="00B96B0A" w:rsidRDefault="00B96B0A"/>
    <w:p w14:paraId="601E1575" w14:textId="77777777" w:rsidR="002D4E58" w:rsidRDefault="002D4E58"/>
    <w:p w14:paraId="7D2A08CF" w14:textId="77777777" w:rsidR="00381BCB" w:rsidRDefault="00381BCB"/>
    <w:p w14:paraId="50A0EF33" w14:textId="77777777" w:rsidR="00381BCB" w:rsidRDefault="00381BCB"/>
    <w:p w14:paraId="49055710" w14:textId="77777777" w:rsidR="00381BCB" w:rsidRDefault="00381BCB"/>
    <w:p w14:paraId="6CE9CAFD" w14:textId="77777777" w:rsidR="002D4E58" w:rsidRDefault="002D4E58" w:rsidP="002D4E58">
      <w:pPr>
        <w:pStyle w:val="JRNadpis3"/>
        <w:spacing w:line="480" w:lineRule="auto"/>
        <w:rPr>
          <w:lang w:bidi="cs-CZ"/>
        </w:rPr>
      </w:pPr>
      <w:bookmarkStart w:id="4" w:name="_Toc463093904"/>
      <w:r>
        <w:rPr>
          <w:lang w:bidi="cs-CZ"/>
        </w:rPr>
        <w:t>V</w:t>
      </w:r>
      <w:r w:rsidRPr="00F75427">
        <w:rPr>
          <w:lang w:bidi="cs-CZ"/>
        </w:rPr>
        <w:t>ysvětlivky použitých termínů</w:t>
      </w:r>
      <w:bookmarkEnd w:id="4"/>
    </w:p>
    <w:p w14:paraId="601D455E" w14:textId="77777777" w:rsidR="002D4E58" w:rsidRPr="00A60FA7" w:rsidRDefault="002D4E58" w:rsidP="00FF0E88">
      <w:pPr>
        <w:pStyle w:val="JRNormlndoprosted"/>
      </w:pPr>
      <w:r w:rsidRPr="00A60FA7">
        <w:t>ČSN</w:t>
      </w:r>
      <w:r w:rsidRPr="00A60FA7">
        <w:tab/>
      </w:r>
      <w:r w:rsidRPr="00A60FA7">
        <w:tab/>
      </w:r>
      <w:r>
        <w:tab/>
      </w:r>
      <w:r w:rsidRPr="00A60FA7">
        <w:t>česká technická norma</w:t>
      </w:r>
    </w:p>
    <w:p w14:paraId="5DFB11EB" w14:textId="77777777" w:rsidR="002D4E58" w:rsidRPr="00A60FA7" w:rsidRDefault="002D4E58" w:rsidP="00FF0E88">
      <w:pPr>
        <w:pStyle w:val="JRNormlndoprosted"/>
      </w:pPr>
      <w:r w:rsidRPr="00A60FA7">
        <w:t>ČSN EN</w:t>
      </w:r>
      <w:r w:rsidRPr="00A60FA7">
        <w:tab/>
      </w:r>
      <w:r w:rsidRPr="00A60FA7">
        <w:tab/>
        <w:t>česká technická norma – česká verze mezinárodní normy</w:t>
      </w:r>
    </w:p>
    <w:p w14:paraId="03EB5E5C" w14:textId="77777777" w:rsidR="002D4E58" w:rsidRPr="00A60FA7" w:rsidRDefault="002D4E58" w:rsidP="00FF0E88">
      <w:pPr>
        <w:pStyle w:val="JRNormlndoprosted"/>
      </w:pPr>
      <w:r w:rsidRPr="00A60FA7">
        <w:t>ČSN P ENV</w:t>
      </w:r>
      <w:r w:rsidRPr="00A60FA7">
        <w:tab/>
      </w:r>
      <w:r w:rsidRPr="00A60FA7">
        <w:tab/>
        <w:t>předběžná česká technická norma – česká verze mezinárodní normy</w:t>
      </w:r>
    </w:p>
    <w:p w14:paraId="778F97CE" w14:textId="77777777" w:rsidR="002D4E58" w:rsidRPr="00A60FA7" w:rsidRDefault="002D4E58" w:rsidP="00FF0E88">
      <w:pPr>
        <w:pStyle w:val="JRNormlndoprosted"/>
      </w:pPr>
      <w:r w:rsidRPr="00A60FA7">
        <w:t>ČSN EN ISO</w:t>
      </w:r>
      <w:r w:rsidRPr="00A60FA7">
        <w:tab/>
      </w:r>
      <w:r w:rsidRPr="00A60FA7">
        <w:tab/>
        <w:t>česká technická norma ISO – česká verze evropské mezinárodní ISO</w:t>
      </w:r>
    </w:p>
    <w:p w14:paraId="5ABFB65E" w14:textId="77777777" w:rsidR="002D4E58" w:rsidRPr="00A60FA7" w:rsidRDefault="002D4E58" w:rsidP="00FF0E88">
      <w:pPr>
        <w:pStyle w:val="JRNormlndoprosted"/>
      </w:pPr>
      <w:r w:rsidRPr="00A60FA7">
        <w:t>DPS</w:t>
      </w:r>
      <w:r w:rsidRPr="00A60FA7">
        <w:tab/>
      </w:r>
      <w:r w:rsidRPr="00A60FA7">
        <w:tab/>
      </w:r>
      <w:r>
        <w:tab/>
      </w:r>
      <w:r w:rsidRPr="00A60FA7">
        <w:t>dodací podmínky stavby</w:t>
      </w:r>
    </w:p>
    <w:p w14:paraId="07C409CC" w14:textId="77777777" w:rsidR="002D4E58" w:rsidRPr="00A60FA7" w:rsidRDefault="002D4E58" w:rsidP="00FF0E88">
      <w:pPr>
        <w:pStyle w:val="JRNormlndoprosted"/>
      </w:pPr>
      <w:r w:rsidRPr="00A60FA7">
        <w:t>KZP</w:t>
      </w:r>
      <w:r w:rsidRPr="00A60FA7">
        <w:tab/>
      </w:r>
      <w:r w:rsidRPr="00A60FA7">
        <w:tab/>
      </w:r>
      <w:r>
        <w:tab/>
      </w:r>
      <w:r w:rsidRPr="00A60FA7">
        <w:t>kontrolní a zkušební plán</w:t>
      </w:r>
    </w:p>
    <w:p w14:paraId="06B87BD4" w14:textId="77777777" w:rsidR="002D4E58" w:rsidRPr="00A60FA7" w:rsidRDefault="002D4E58" w:rsidP="00FF0E88">
      <w:pPr>
        <w:pStyle w:val="JRNormlndoprosted"/>
      </w:pPr>
      <w:r w:rsidRPr="00A60FA7">
        <w:t>DZS</w:t>
      </w:r>
      <w:r w:rsidRPr="00A60FA7">
        <w:tab/>
      </w:r>
      <w:r w:rsidRPr="00A60FA7">
        <w:tab/>
      </w:r>
      <w:r>
        <w:tab/>
      </w:r>
      <w:r w:rsidRPr="00A60FA7">
        <w:t>dokumentace pro zadání stavby</w:t>
      </w:r>
    </w:p>
    <w:p w14:paraId="6E7327A4" w14:textId="77777777" w:rsidR="002D4E58" w:rsidRPr="00A60FA7" w:rsidRDefault="002D4E58" w:rsidP="00FF0E88">
      <w:pPr>
        <w:pStyle w:val="JRNormlndoprosted"/>
      </w:pPr>
      <w:r w:rsidRPr="00A60FA7">
        <w:t>ŘSD</w:t>
      </w:r>
      <w:r w:rsidRPr="00A60FA7">
        <w:tab/>
      </w:r>
      <w:r w:rsidRPr="00A60FA7">
        <w:tab/>
      </w:r>
      <w:r w:rsidRPr="00A60FA7">
        <w:tab/>
        <w:t>ředitelství silnic a dálnic,</w:t>
      </w:r>
    </w:p>
    <w:p w14:paraId="52C49E30" w14:textId="77777777" w:rsidR="002D4E58" w:rsidRPr="00A60FA7" w:rsidRDefault="002D4E58" w:rsidP="00FF0E88">
      <w:pPr>
        <w:pStyle w:val="JRNormlndoprosted"/>
      </w:pPr>
      <w:r w:rsidRPr="00A60FA7">
        <w:t>TDS</w:t>
      </w:r>
      <w:r w:rsidRPr="00A60FA7">
        <w:tab/>
      </w:r>
      <w:r w:rsidRPr="00A60FA7">
        <w:tab/>
      </w:r>
      <w:r w:rsidRPr="00A60FA7">
        <w:tab/>
        <w:t>technický dozor stavby,</w:t>
      </w:r>
    </w:p>
    <w:p w14:paraId="5BF56895" w14:textId="77777777" w:rsidR="002D4E58" w:rsidRPr="00A60FA7" w:rsidRDefault="002D4E58" w:rsidP="00FF0E88">
      <w:pPr>
        <w:pStyle w:val="JRNormlndoprosted"/>
      </w:pPr>
      <w:r w:rsidRPr="00A60FA7">
        <w:lastRenderedPageBreak/>
        <w:t>RDS</w:t>
      </w:r>
      <w:r w:rsidRPr="00A60FA7">
        <w:tab/>
      </w:r>
      <w:r w:rsidRPr="00A60FA7">
        <w:tab/>
      </w:r>
      <w:r w:rsidRPr="00A60FA7">
        <w:tab/>
        <w:t>realizační dokumentace stavby,</w:t>
      </w:r>
    </w:p>
    <w:p w14:paraId="70BA1177" w14:textId="77777777" w:rsidR="002D4E58" w:rsidRPr="00A60FA7" w:rsidRDefault="002D4E58" w:rsidP="00FF0E88">
      <w:pPr>
        <w:pStyle w:val="JRNormlndoprosted"/>
      </w:pPr>
      <w:r w:rsidRPr="00A60FA7">
        <w:t>DSPS</w:t>
      </w:r>
      <w:r w:rsidRPr="00A60FA7">
        <w:tab/>
      </w:r>
      <w:r w:rsidRPr="00A60FA7">
        <w:tab/>
      </w:r>
      <w:r w:rsidRPr="00A60FA7">
        <w:tab/>
        <w:t>dokumentace skutečného provedení stavby,</w:t>
      </w:r>
    </w:p>
    <w:p w14:paraId="2D3CED4E" w14:textId="77777777" w:rsidR="002D4E58" w:rsidRPr="00A60FA7" w:rsidRDefault="002D4E58" w:rsidP="00FF0E88">
      <w:pPr>
        <w:pStyle w:val="JRNormlndoprosted"/>
      </w:pPr>
      <w:proofErr w:type="spellStart"/>
      <w:r w:rsidRPr="00A60FA7">
        <w:t>SoD</w:t>
      </w:r>
      <w:proofErr w:type="spellEnd"/>
      <w:r w:rsidRPr="00A60FA7">
        <w:tab/>
      </w:r>
      <w:r w:rsidRPr="00A60FA7">
        <w:tab/>
      </w:r>
      <w:r w:rsidRPr="00A60FA7">
        <w:tab/>
        <w:t>smlouva o dílo,</w:t>
      </w:r>
    </w:p>
    <w:p w14:paraId="1568928B" w14:textId="77777777" w:rsidR="002D4E58" w:rsidRPr="00A60FA7" w:rsidRDefault="002D4E58" w:rsidP="00FF0E88">
      <w:pPr>
        <w:pStyle w:val="JRNormlndoprosted"/>
      </w:pPr>
      <w:r w:rsidRPr="00A60FA7">
        <w:t>VTD</w:t>
      </w:r>
      <w:r w:rsidRPr="00A60FA7">
        <w:tab/>
      </w:r>
      <w:r w:rsidRPr="00A60FA7">
        <w:tab/>
      </w:r>
      <w:r>
        <w:tab/>
      </w:r>
      <w:r w:rsidRPr="00A60FA7">
        <w:t>výrobně technická dokumentace</w:t>
      </w:r>
    </w:p>
    <w:p w14:paraId="67CAA3BA" w14:textId="77777777" w:rsidR="002D4E58" w:rsidRPr="00A60FA7" w:rsidRDefault="002D4E58" w:rsidP="00FF0E88">
      <w:pPr>
        <w:pStyle w:val="JRNormlndoprosted"/>
      </w:pPr>
      <w:r w:rsidRPr="00A60FA7">
        <w:t>AZL</w:t>
      </w:r>
      <w:r w:rsidRPr="00A60FA7">
        <w:tab/>
      </w:r>
      <w:r w:rsidRPr="00A60FA7">
        <w:tab/>
      </w:r>
      <w:r>
        <w:tab/>
      </w:r>
      <w:r w:rsidRPr="00A60FA7">
        <w:t>akreditovaná zkušební laboratoř</w:t>
      </w:r>
    </w:p>
    <w:p w14:paraId="63F8107A" w14:textId="77777777" w:rsidR="002D4E58" w:rsidRPr="00A60FA7" w:rsidRDefault="002D4E58" w:rsidP="00FF0E88">
      <w:pPr>
        <w:pStyle w:val="JRNormlndoprosted"/>
      </w:pPr>
      <w:r w:rsidRPr="00A60FA7">
        <w:t>SD</w:t>
      </w:r>
      <w:r w:rsidRPr="00A60FA7">
        <w:tab/>
      </w:r>
      <w:r w:rsidRPr="00A60FA7">
        <w:tab/>
      </w:r>
      <w:r w:rsidRPr="00A60FA7">
        <w:tab/>
        <w:t>stavební deník,</w:t>
      </w:r>
    </w:p>
    <w:p w14:paraId="3E9D0677" w14:textId="77777777" w:rsidR="002D4E58" w:rsidRPr="00A60FA7" w:rsidRDefault="002D4E58" w:rsidP="00FF0E88">
      <w:pPr>
        <w:pStyle w:val="JRNormlndoprosted"/>
      </w:pPr>
      <w:proofErr w:type="spellStart"/>
      <w:r w:rsidRPr="00A60FA7">
        <w:t>TePř</w:t>
      </w:r>
      <w:proofErr w:type="spellEnd"/>
      <w:r w:rsidRPr="00A60FA7">
        <w:tab/>
      </w:r>
      <w:r w:rsidRPr="00A60FA7">
        <w:tab/>
      </w:r>
      <w:r w:rsidRPr="00A60FA7">
        <w:tab/>
        <w:t>technologický předpis</w:t>
      </w:r>
      <w:r w:rsidRPr="00A60FA7">
        <w:tab/>
        <w:t>,</w:t>
      </w:r>
    </w:p>
    <w:p w14:paraId="290DDD85" w14:textId="77777777" w:rsidR="002D4E58" w:rsidRPr="00A60FA7" w:rsidRDefault="002D4E58" w:rsidP="00FF0E88">
      <w:pPr>
        <w:pStyle w:val="JRNormlndoprosted"/>
      </w:pPr>
      <w:r w:rsidRPr="00A60FA7">
        <w:t>TKP</w:t>
      </w:r>
      <w:r w:rsidRPr="00A60FA7">
        <w:tab/>
      </w:r>
      <w:r w:rsidRPr="00A60FA7">
        <w:tab/>
      </w:r>
      <w:r>
        <w:tab/>
      </w:r>
      <w:r w:rsidRPr="00A60FA7">
        <w:t>technické kvalitativní podmínky stavby</w:t>
      </w:r>
    </w:p>
    <w:p w14:paraId="13F80C70" w14:textId="77777777" w:rsidR="002D4E58" w:rsidRPr="00A60FA7" w:rsidRDefault="002D4E58" w:rsidP="00FF0E88">
      <w:pPr>
        <w:pStyle w:val="JRNormlndoprosted"/>
      </w:pPr>
      <w:r w:rsidRPr="00A60FA7">
        <w:t>ZTKP</w:t>
      </w:r>
      <w:r w:rsidRPr="00A60FA7">
        <w:tab/>
      </w:r>
      <w:r w:rsidRPr="00A60FA7">
        <w:tab/>
      </w:r>
      <w:r>
        <w:tab/>
      </w:r>
      <w:r w:rsidRPr="00A60FA7">
        <w:t>zvláštní technické kvalitativní podmínky stavby</w:t>
      </w:r>
    </w:p>
    <w:p w14:paraId="2E01E55A" w14:textId="77777777" w:rsidR="002D4E58" w:rsidRPr="00A60FA7" w:rsidRDefault="002D4E58" w:rsidP="00FF0E88">
      <w:pPr>
        <w:pStyle w:val="JRNormlndoprosted"/>
      </w:pPr>
      <w:proofErr w:type="spellStart"/>
      <w:r w:rsidRPr="00A60FA7">
        <w:t>TePř</w:t>
      </w:r>
      <w:proofErr w:type="spellEnd"/>
      <w:r w:rsidRPr="00A60FA7">
        <w:tab/>
      </w:r>
      <w:r w:rsidRPr="00A60FA7">
        <w:tab/>
      </w:r>
      <w:r>
        <w:tab/>
      </w:r>
      <w:r w:rsidRPr="00A60FA7">
        <w:t>technologický předpis</w:t>
      </w:r>
    </w:p>
    <w:p w14:paraId="19C87E2C" w14:textId="77777777" w:rsidR="002D4E58" w:rsidRDefault="002D4E58" w:rsidP="00FF0E88">
      <w:pPr>
        <w:pStyle w:val="JRNormlndoprosted"/>
      </w:pPr>
      <w:r w:rsidRPr="00A60FA7">
        <w:t>KZP</w:t>
      </w:r>
      <w:r w:rsidRPr="00A60FA7">
        <w:tab/>
      </w:r>
      <w:r w:rsidRPr="00A60FA7">
        <w:tab/>
      </w:r>
      <w:r w:rsidRPr="00A60FA7">
        <w:tab/>
        <w:t>kontrolní a zkušební plán</w:t>
      </w:r>
    </w:p>
    <w:p w14:paraId="3B9D149C" w14:textId="77777777" w:rsidR="00436BDA" w:rsidRDefault="00436BDA" w:rsidP="00436BDA">
      <w:pPr>
        <w:pStyle w:val="JRNormln"/>
      </w:pPr>
      <w:r>
        <w:t>BOZP</w:t>
      </w:r>
      <w:r>
        <w:tab/>
      </w:r>
      <w:r>
        <w:tab/>
      </w:r>
      <w:r>
        <w:tab/>
        <w:t>bezpečnost a ochrana zdraví při práci</w:t>
      </w:r>
    </w:p>
    <w:p w14:paraId="142C681C" w14:textId="77777777" w:rsidR="00436BDA" w:rsidRDefault="00436BDA" w:rsidP="00436BDA">
      <w:pPr>
        <w:pStyle w:val="JRNormln"/>
      </w:pPr>
      <w:r>
        <w:t>OOPP</w:t>
      </w:r>
      <w:r>
        <w:tab/>
      </w:r>
      <w:r>
        <w:tab/>
      </w:r>
      <w:r>
        <w:tab/>
        <w:t>osobní ochranné pracovní prostředky</w:t>
      </w:r>
    </w:p>
    <w:p w14:paraId="06A2BFEF" w14:textId="77777777" w:rsidR="00436BDA" w:rsidRPr="00436BDA" w:rsidRDefault="00436BDA" w:rsidP="00436BDA">
      <w:pPr>
        <w:pStyle w:val="JRNormln"/>
      </w:pPr>
      <w:r>
        <w:t>ŽP</w:t>
      </w:r>
      <w:r>
        <w:tab/>
      </w:r>
      <w:r>
        <w:tab/>
      </w:r>
      <w:r>
        <w:tab/>
        <w:t>životní prostředí</w:t>
      </w:r>
    </w:p>
    <w:p w14:paraId="2CA9EB6C" w14:textId="77777777" w:rsidR="002D4E58" w:rsidRDefault="002D4E58" w:rsidP="002D4E58">
      <w:pPr>
        <w:pStyle w:val="JRNormln"/>
      </w:pPr>
    </w:p>
    <w:p w14:paraId="0DB95F89" w14:textId="77777777" w:rsidR="002D4E58" w:rsidRDefault="002D4E58" w:rsidP="002D4E58">
      <w:pPr>
        <w:pStyle w:val="JRNormln"/>
      </w:pPr>
    </w:p>
    <w:p w14:paraId="1B92C152" w14:textId="77777777" w:rsidR="002D4E58" w:rsidRPr="007D7744" w:rsidRDefault="002D4E58" w:rsidP="002D4E58">
      <w:pPr>
        <w:pStyle w:val="JRNadpis2"/>
        <w:numPr>
          <w:ilvl w:val="0"/>
          <w:numId w:val="0"/>
        </w:numPr>
        <w:rPr>
          <w:sz w:val="24"/>
          <w:szCs w:val="24"/>
          <w:lang w:bidi="cs-CZ"/>
        </w:rPr>
      </w:pPr>
      <w:bookmarkStart w:id="5" w:name="_Toc463093905"/>
      <w:r>
        <w:rPr>
          <w:sz w:val="24"/>
          <w:szCs w:val="24"/>
          <w:lang w:bidi="cs-CZ"/>
        </w:rPr>
        <w:t>2.2. T</w:t>
      </w:r>
      <w:r w:rsidRPr="00F75427">
        <w:rPr>
          <w:sz w:val="24"/>
          <w:szCs w:val="24"/>
          <w:lang w:bidi="cs-CZ"/>
        </w:rPr>
        <w:t>echnické údaje o stavbě</w:t>
      </w:r>
      <w:bookmarkEnd w:id="5"/>
    </w:p>
    <w:tbl>
      <w:tblPr>
        <w:tblStyle w:val="J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0"/>
        <w:gridCol w:w="7564"/>
      </w:tblGrid>
      <w:tr w:rsidR="002D4E58" w14:paraId="27C864DC" w14:textId="77777777" w:rsidTr="00FF0E88">
        <w:trPr>
          <w:tblHeader/>
        </w:trPr>
        <w:tc>
          <w:tcPr>
            <w:tcW w:w="9634" w:type="dxa"/>
            <w:gridSpan w:val="2"/>
            <w:shd w:val="clear" w:color="auto" w:fill="B7CFEE"/>
          </w:tcPr>
          <w:p w14:paraId="680F2341" w14:textId="77777777" w:rsidR="002D4E58" w:rsidRPr="0070392C" w:rsidRDefault="002D4E58" w:rsidP="00F861E3">
            <w:pPr>
              <w:pStyle w:val="JRTabulkatun"/>
            </w:pPr>
            <w:r>
              <w:t>Ukazatele stavby</w:t>
            </w:r>
          </w:p>
        </w:tc>
      </w:tr>
      <w:tr w:rsidR="002D4E58" w:rsidRPr="0070392C" w14:paraId="0E1F107F" w14:textId="77777777" w:rsidTr="00FF0E88">
        <w:tc>
          <w:tcPr>
            <w:tcW w:w="2070" w:type="dxa"/>
            <w:shd w:val="clear" w:color="auto" w:fill="B7CFEE"/>
          </w:tcPr>
          <w:p w14:paraId="4DD20325" w14:textId="77777777" w:rsidR="002D4E58" w:rsidRDefault="002D4E58" w:rsidP="00F861E3">
            <w:pPr>
              <w:pStyle w:val="JRTabulkatunmal"/>
            </w:pPr>
            <w:r>
              <w:t>Údaj o stavbě</w:t>
            </w:r>
          </w:p>
        </w:tc>
        <w:tc>
          <w:tcPr>
            <w:tcW w:w="7564" w:type="dxa"/>
            <w:shd w:val="clear" w:color="auto" w:fill="B7CFEE"/>
          </w:tcPr>
          <w:p w14:paraId="0CCF7744" w14:textId="77777777" w:rsidR="002D4E58" w:rsidRDefault="002D4E58" w:rsidP="00F861E3">
            <w:pPr>
              <w:pStyle w:val="JRTabulkatunmal"/>
            </w:pPr>
            <w:r>
              <w:t>Charakteristika</w:t>
            </w:r>
          </w:p>
        </w:tc>
      </w:tr>
      <w:tr w:rsidR="002D4E58" w:rsidRPr="0070392C" w14:paraId="41A15FC2" w14:textId="77777777" w:rsidTr="00FF0E88">
        <w:tc>
          <w:tcPr>
            <w:tcW w:w="2070" w:type="dxa"/>
            <w:shd w:val="clear" w:color="auto" w:fill="FFFFFF" w:themeFill="background1"/>
          </w:tcPr>
          <w:p w14:paraId="58C892BB" w14:textId="26E5724D" w:rsidR="002D4E58" w:rsidRPr="00BC69F0" w:rsidRDefault="00D14B6D" w:rsidP="00F861E3">
            <w:pPr>
              <w:pStyle w:val="JRTabulkanormln"/>
            </w:pPr>
            <w:r>
              <w:rPr>
                <w:lang w:eastAsia="en-US" w:bidi="cs-CZ"/>
              </w:rPr>
              <w:t>D1 Klimkovický tunel</w:t>
            </w:r>
          </w:p>
        </w:tc>
        <w:tc>
          <w:tcPr>
            <w:tcW w:w="7564" w:type="dxa"/>
            <w:shd w:val="clear" w:color="auto" w:fill="FFFFFF" w:themeFill="background1"/>
          </w:tcPr>
          <w:p w14:paraId="21B1EB6C" w14:textId="77777777" w:rsidR="00FF0E88" w:rsidRPr="00BC69F0" w:rsidRDefault="00122266" w:rsidP="00FF0E88">
            <w:pPr>
              <w:pStyle w:val="JRTabulkanormln"/>
            </w:pPr>
            <w:r>
              <w:t>Provedení ošetření ostění tunelů</w:t>
            </w:r>
          </w:p>
        </w:tc>
      </w:tr>
    </w:tbl>
    <w:p w14:paraId="66E360ED" w14:textId="77777777" w:rsidR="002D4E58" w:rsidRDefault="002D4E58" w:rsidP="002D4E58">
      <w:pPr>
        <w:pStyle w:val="JRNormln"/>
      </w:pPr>
    </w:p>
    <w:p w14:paraId="3C0A60EE" w14:textId="77777777" w:rsidR="00B66DD5" w:rsidRDefault="00B66DD5" w:rsidP="00FF0E88">
      <w:pPr>
        <w:ind w:left="0"/>
      </w:pPr>
    </w:p>
    <w:p w14:paraId="75355576" w14:textId="77777777" w:rsidR="002D4E58" w:rsidRDefault="002D4E58" w:rsidP="00FF0E88">
      <w:pPr>
        <w:pStyle w:val="JRNadpis3"/>
        <w:numPr>
          <w:ilvl w:val="2"/>
          <w:numId w:val="6"/>
        </w:numPr>
        <w:rPr>
          <w:lang w:bidi="cs-CZ"/>
        </w:rPr>
      </w:pPr>
      <w:bookmarkStart w:id="6" w:name="_Toc463093906"/>
      <w:r>
        <w:rPr>
          <w:lang w:bidi="cs-CZ"/>
        </w:rPr>
        <w:t>P</w:t>
      </w:r>
      <w:r w:rsidRPr="00F75427">
        <w:rPr>
          <w:lang w:bidi="cs-CZ"/>
        </w:rPr>
        <w:t>oužívané stavební materiály a stavební směsi</w:t>
      </w:r>
      <w:bookmarkEnd w:id="6"/>
    </w:p>
    <w:p w14:paraId="1A1C8941" w14:textId="77777777" w:rsidR="002D4E58" w:rsidRDefault="002D4E58" w:rsidP="003879FC">
      <w:pPr>
        <w:pStyle w:val="JRNormln"/>
        <w:spacing w:line="360" w:lineRule="auto"/>
        <w:jc w:val="both"/>
      </w:pPr>
      <w:r>
        <w:t>P</w:t>
      </w:r>
      <w:r w:rsidRPr="00F75427">
        <w:t>oužívané stavební materiály a stavební směsi (jejich identifikace, vlastnosti a průkazní zkoušky</w:t>
      </w:r>
      <w:r>
        <w:t>).</w:t>
      </w:r>
    </w:p>
    <w:p w14:paraId="53CA3FFB" w14:textId="77777777" w:rsidR="00B96B0A" w:rsidRPr="00E532EC" w:rsidRDefault="00B96B0A" w:rsidP="00FF0E88">
      <w:pPr>
        <w:pStyle w:val="JRNormln"/>
        <w:spacing w:line="360" w:lineRule="auto"/>
        <w:rPr>
          <w:color w:val="FF0000"/>
        </w:rPr>
      </w:pPr>
    </w:p>
    <w:tbl>
      <w:tblPr>
        <w:tblStyle w:val="JR"/>
        <w:tblW w:w="0" w:type="auto"/>
        <w:tblInd w:w="-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19"/>
        <w:gridCol w:w="2808"/>
        <w:gridCol w:w="946"/>
        <w:gridCol w:w="1622"/>
      </w:tblGrid>
      <w:tr w:rsidR="000350C6" w14:paraId="13FF9981" w14:textId="77777777" w:rsidTr="000350C6">
        <w:trPr>
          <w:tblHeader/>
        </w:trPr>
        <w:tc>
          <w:tcPr>
            <w:tcW w:w="9095" w:type="dxa"/>
            <w:gridSpan w:val="4"/>
            <w:shd w:val="clear" w:color="auto" w:fill="B7CFEE"/>
          </w:tcPr>
          <w:p w14:paraId="110550F6" w14:textId="77777777" w:rsidR="000350C6" w:rsidRPr="0070392C" w:rsidRDefault="000350C6" w:rsidP="000350C6">
            <w:pPr>
              <w:pStyle w:val="JRTabulkatun"/>
            </w:pPr>
            <w:r>
              <w:t>Použité stavební materiály</w:t>
            </w:r>
          </w:p>
        </w:tc>
      </w:tr>
      <w:tr w:rsidR="000350C6" w:rsidRPr="0070392C" w14:paraId="0ECCE025" w14:textId="77777777" w:rsidTr="000350C6">
        <w:tc>
          <w:tcPr>
            <w:tcW w:w="3719" w:type="dxa"/>
            <w:shd w:val="clear" w:color="auto" w:fill="B7CFEE"/>
          </w:tcPr>
          <w:p w14:paraId="4FB09CD0" w14:textId="77777777" w:rsidR="000350C6" w:rsidRDefault="000350C6" w:rsidP="000350C6">
            <w:pPr>
              <w:pStyle w:val="JRTabulkatunmal"/>
            </w:pPr>
            <w:r>
              <w:t xml:space="preserve">Identifikace </w:t>
            </w:r>
            <w:r w:rsidRPr="0050081A">
              <w:rPr>
                <w:b w:val="0"/>
              </w:rPr>
              <w:t>(Název)</w:t>
            </w:r>
          </w:p>
        </w:tc>
        <w:tc>
          <w:tcPr>
            <w:tcW w:w="2808" w:type="dxa"/>
            <w:shd w:val="clear" w:color="auto" w:fill="B7CFEE"/>
          </w:tcPr>
          <w:p w14:paraId="457CC52F" w14:textId="77777777" w:rsidR="000350C6" w:rsidRDefault="000350C6" w:rsidP="000350C6">
            <w:pPr>
              <w:pStyle w:val="JRTabulkatunmal"/>
            </w:pPr>
            <w:r>
              <w:t xml:space="preserve">Popis </w:t>
            </w:r>
            <w:r w:rsidRPr="0050081A">
              <w:rPr>
                <w:b w:val="0"/>
              </w:rPr>
              <w:t>(Vlastnosti, výsledky zkoušek, apod.)</w:t>
            </w:r>
          </w:p>
        </w:tc>
        <w:tc>
          <w:tcPr>
            <w:tcW w:w="946" w:type="dxa"/>
            <w:shd w:val="clear" w:color="auto" w:fill="B7CFEE"/>
          </w:tcPr>
          <w:p w14:paraId="5EA56BF2" w14:textId="77777777" w:rsidR="000350C6" w:rsidRDefault="000350C6" w:rsidP="000350C6">
            <w:pPr>
              <w:pStyle w:val="JRTabulkatunmal"/>
            </w:pPr>
            <w:r>
              <w:t>Datum schválení</w:t>
            </w:r>
          </w:p>
        </w:tc>
        <w:tc>
          <w:tcPr>
            <w:tcW w:w="1622" w:type="dxa"/>
            <w:shd w:val="clear" w:color="auto" w:fill="B7CFEE"/>
          </w:tcPr>
          <w:p w14:paraId="0B2B14E2" w14:textId="77777777" w:rsidR="000350C6" w:rsidRDefault="000350C6" w:rsidP="000350C6">
            <w:pPr>
              <w:pStyle w:val="JRTabulkatunmal"/>
            </w:pPr>
            <w:r>
              <w:t>Schválil</w:t>
            </w:r>
          </w:p>
        </w:tc>
      </w:tr>
      <w:tr w:rsidR="000350C6" w:rsidRPr="0070392C" w14:paraId="1CC138D5" w14:textId="77777777" w:rsidTr="000350C6">
        <w:tc>
          <w:tcPr>
            <w:tcW w:w="3719" w:type="dxa"/>
            <w:shd w:val="clear" w:color="auto" w:fill="FFFFFF" w:themeFill="background1"/>
          </w:tcPr>
          <w:p w14:paraId="64BFAE33" w14:textId="1367672A" w:rsidR="000350C6" w:rsidRPr="00305833" w:rsidRDefault="00E65A83" w:rsidP="00B13DC0">
            <w:pPr>
              <w:pStyle w:val="JRTabulkanormln"/>
              <w:rPr>
                <w:highlight w:val="yellow"/>
              </w:rPr>
            </w:pPr>
            <w:proofErr w:type="spellStart"/>
            <w:r>
              <w:t>Litosil</w:t>
            </w:r>
            <w:proofErr w:type="spellEnd"/>
            <w:r>
              <w:t xml:space="preserve"> </w:t>
            </w:r>
            <w:r w:rsidR="00D14B6D">
              <w:t>WS</w:t>
            </w:r>
            <w:r w:rsidR="00B13DC0" w:rsidRPr="00305833">
              <w:tab/>
            </w:r>
            <w:r w:rsidR="00B13DC0" w:rsidRPr="00305833">
              <w:tab/>
            </w:r>
          </w:p>
        </w:tc>
        <w:tc>
          <w:tcPr>
            <w:tcW w:w="2808" w:type="dxa"/>
            <w:shd w:val="clear" w:color="auto" w:fill="FFFFFF" w:themeFill="background1"/>
          </w:tcPr>
          <w:p w14:paraId="288AD4AA" w14:textId="77777777" w:rsidR="000350C6" w:rsidRPr="00305833" w:rsidRDefault="00E65A83" w:rsidP="000350C6">
            <w:pPr>
              <w:pStyle w:val="JRTabulkanormln"/>
            </w:pPr>
            <w:r>
              <w:t>Prostředek pro dlouhodobé ošetření ostění tunelů</w:t>
            </w:r>
          </w:p>
        </w:tc>
        <w:tc>
          <w:tcPr>
            <w:tcW w:w="946" w:type="dxa"/>
            <w:shd w:val="clear" w:color="auto" w:fill="FFFFFF" w:themeFill="background1"/>
          </w:tcPr>
          <w:p w14:paraId="710D3414" w14:textId="77777777" w:rsidR="000350C6" w:rsidRPr="00305833" w:rsidRDefault="000350C6" w:rsidP="000350C6">
            <w:pPr>
              <w:pStyle w:val="JRTabulkanormln"/>
            </w:pPr>
          </w:p>
        </w:tc>
        <w:tc>
          <w:tcPr>
            <w:tcW w:w="1622" w:type="dxa"/>
            <w:shd w:val="clear" w:color="auto" w:fill="FFFFFF" w:themeFill="background1"/>
          </w:tcPr>
          <w:p w14:paraId="2293D78E" w14:textId="77777777" w:rsidR="000350C6" w:rsidRPr="00305833" w:rsidRDefault="000350C6" w:rsidP="000350C6">
            <w:pPr>
              <w:pStyle w:val="JRTabulkanormln"/>
            </w:pPr>
          </w:p>
        </w:tc>
      </w:tr>
    </w:tbl>
    <w:p w14:paraId="3BADF97A" w14:textId="77777777" w:rsidR="000350C6" w:rsidRDefault="000350C6" w:rsidP="002D4E58">
      <w:pPr>
        <w:pStyle w:val="JRNormln"/>
        <w:spacing w:line="360" w:lineRule="auto"/>
      </w:pPr>
    </w:p>
    <w:p w14:paraId="1C489CB5" w14:textId="77777777" w:rsidR="00FF3498" w:rsidRDefault="00FF3498" w:rsidP="002D4E58">
      <w:pPr>
        <w:pStyle w:val="JRNormln"/>
        <w:spacing w:line="360" w:lineRule="auto"/>
      </w:pPr>
    </w:p>
    <w:p w14:paraId="28B087FF" w14:textId="77777777" w:rsidR="00E65A83" w:rsidRDefault="00E65A83" w:rsidP="002D4E58">
      <w:pPr>
        <w:pStyle w:val="JRNormln"/>
        <w:spacing w:line="360" w:lineRule="auto"/>
      </w:pPr>
    </w:p>
    <w:p w14:paraId="175E1CFA" w14:textId="77777777" w:rsidR="00E65A83" w:rsidRDefault="00E65A83" w:rsidP="002D4E58">
      <w:pPr>
        <w:pStyle w:val="JRNormln"/>
        <w:spacing w:line="360" w:lineRule="auto"/>
      </w:pPr>
    </w:p>
    <w:p w14:paraId="108A6669" w14:textId="77777777" w:rsidR="00E65A83" w:rsidRDefault="00E65A83" w:rsidP="002D4E58">
      <w:pPr>
        <w:pStyle w:val="JRNormln"/>
        <w:spacing w:line="360" w:lineRule="auto"/>
      </w:pPr>
    </w:p>
    <w:p w14:paraId="2887777A" w14:textId="77777777" w:rsidR="00FF3498" w:rsidRDefault="00FF3498" w:rsidP="002D4E58">
      <w:pPr>
        <w:pStyle w:val="JRNormln"/>
        <w:spacing w:line="360" w:lineRule="auto"/>
      </w:pPr>
    </w:p>
    <w:p w14:paraId="6FFF5909" w14:textId="77777777" w:rsidR="00AC1264" w:rsidRDefault="00AC1264" w:rsidP="00AC1264">
      <w:pPr>
        <w:pStyle w:val="JRNadpis3"/>
        <w:numPr>
          <w:ilvl w:val="2"/>
          <w:numId w:val="6"/>
        </w:numPr>
        <w:spacing w:line="360" w:lineRule="auto"/>
        <w:rPr>
          <w:lang w:bidi="cs-CZ"/>
        </w:rPr>
      </w:pPr>
      <w:bookmarkStart w:id="7" w:name="_Toc463093907"/>
      <w:r>
        <w:rPr>
          <w:lang w:bidi="cs-CZ"/>
        </w:rPr>
        <w:lastRenderedPageBreak/>
        <w:t>P</w:t>
      </w:r>
      <w:r w:rsidRPr="00F75427">
        <w:rPr>
          <w:lang w:bidi="cs-CZ"/>
        </w:rPr>
        <w:t>opis technologie provádění stavebních prací</w:t>
      </w:r>
      <w:bookmarkEnd w:id="7"/>
    </w:p>
    <w:p w14:paraId="3207A6AE" w14:textId="77777777" w:rsidR="00EA2F9D" w:rsidRPr="00CB30D3" w:rsidRDefault="00EA2F9D" w:rsidP="003879FC">
      <w:pPr>
        <w:pStyle w:val="JRNormln"/>
        <w:jc w:val="both"/>
        <w:rPr>
          <w:b/>
          <w:lang w:bidi="cs-CZ"/>
        </w:rPr>
      </w:pPr>
      <w:r w:rsidRPr="00CB30D3">
        <w:rPr>
          <w:b/>
          <w:lang w:bidi="cs-CZ"/>
        </w:rPr>
        <w:t>Obecné zásady:</w:t>
      </w:r>
      <w:r w:rsidRPr="00CB30D3">
        <w:rPr>
          <w:b/>
          <w:lang w:bidi="cs-CZ"/>
        </w:rPr>
        <w:tab/>
      </w:r>
    </w:p>
    <w:p w14:paraId="6A923727" w14:textId="77777777" w:rsidR="00EA2F9D" w:rsidRDefault="00EA2F9D" w:rsidP="003879FC">
      <w:pPr>
        <w:pStyle w:val="JRNormln"/>
        <w:jc w:val="both"/>
        <w:rPr>
          <w:lang w:bidi="cs-CZ"/>
        </w:rPr>
      </w:pPr>
      <w:r>
        <w:rPr>
          <w:lang w:bidi="cs-CZ"/>
        </w:rPr>
        <w:t xml:space="preserve">Při provádění </w:t>
      </w:r>
      <w:r w:rsidR="003879FC">
        <w:rPr>
          <w:lang w:bidi="cs-CZ"/>
        </w:rPr>
        <w:t>ošetření ostění tunelů</w:t>
      </w:r>
      <w:r>
        <w:rPr>
          <w:lang w:bidi="cs-CZ"/>
        </w:rPr>
        <w:t xml:space="preserve"> jsou pracovníci povinni předcházet znečišťování životního prostředí a obecně platí, že pracovník musí dbát zvýšené opatrnosti při práci na komunikaci a vždy nosit bezpečnostní oděv. S těmito podmínkami byl proškolen v rámci bezpečnosti práce</w:t>
      </w:r>
      <w:r w:rsidRPr="00CB30D3">
        <w:t xml:space="preserve"> </w:t>
      </w:r>
      <w:r w:rsidRPr="00CB30D3">
        <w:rPr>
          <w:lang w:bidi="cs-CZ"/>
        </w:rPr>
        <w:t>a je s tímto plně seznámen</w:t>
      </w:r>
      <w:r>
        <w:rPr>
          <w:lang w:bidi="cs-CZ"/>
        </w:rPr>
        <w:t>.</w:t>
      </w:r>
    </w:p>
    <w:p w14:paraId="065ABA20" w14:textId="77777777" w:rsidR="002239C4" w:rsidRDefault="002239C4" w:rsidP="003879FC">
      <w:pPr>
        <w:pStyle w:val="JRNormln"/>
        <w:jc w:val="both"/>
        <w:rPr>
          <w:lang w:bidi="cs-CZ"/>
        </w:rPr>
      </w:pPr>
      <w:r>
        <w:rPr>
          <w:lang w:bidi="cs-CZ"/>
        </w:rPr>
        <w:t xml:space="preserve">Před započetím prací je nutno zabezpečit příslušenství tunelu proti poškození. </w:t>
      </w:r>
    </w:p>
    <w:p w14:paraId="61A300C4" w14:textId="77777777" w:rsidR="00501BBB" w:rsidRDefault="00501BBB" w:rsidP="00AC1264">
      <w:pPr>
        <w:ind w:left="0"/>
        <w:rPr>
          <w:sz w:val="22"/>
          <w:szCs w:val="22"/>
          <w:lang w:eastAsia="en-US" w:bidi="cs-CZ"/>
        </w:rPr>
      </w:pPr>
    </w:p>
    <w:p w14:paraId="4561404F" w14:textId="77777777" w:rsidR="00202D00" w:rsidRDefault="00202D00" w:rsidP="00202D00">
      <w:pPr>
        <w:pStyle w:val="JRNadpis3"/>
        <w:numPr>
          <w:ilvl w:val="2"/>
          <w:numId w:val="6"/>
        </w:numPr>
        <w:spacing w:line="360" w:lineRule="auto"/>
        <w:jc w:val="both"/>
        <w:rPr>
          <w:lang w:bidi="cs-CZ"/>
        </w:rPr>
      </w:pPr>
      <w:bookmarkStart w:id="8" w:name="_Toc463093908"/>
      <w:r>
        <w:rPr>
          <w:lang w:bidi="cs-CZ"/>
        </w:rPr>
        <w:t>P</w:t>
      </w:r>
      <w:r w:rsidRPr="00F75427">
        <w:rPr>
          <w:lang w:bidi="cs-CZ"/>
        </w:rPr>
        <w:t>oužívané stavební mechanizmy</w:t>
      </w:r>
      <w:bookmarkEnd w:id="8"/>
    </w:p>
    <w:p w14:paraId="3EED0020" w14:textId="77777777" w:rsidR="00B51DB8" w:rsidRDefault="003702BE" w:rsidP="00E06128">
      <w:pPr>
        <w:pStyle w:val="JRNormln"/>
        <w:rPr>
          <w:szCs w:val="22"/>
        </w:rPr>
      </w:pPr>
      <w:r>
        <w:rPr>
          <w:szCs w:val="22"/>
        </w:rPr>
        <w:t>kropící vůz s vysokotlakou myčkou</w:t>
      </w:r>
    </w:p>
    <w:p w14:paraId="252A94E8" w14:textId="77777777" w:rsidR="009251F1" w:rsidRDefault="009251F1" w:rsidP="00E06128">
      <w:pPr>
        <w:pStyle w:val="JRNormln"/>
        <w:rPr>
          <w:szCs w:val="22"/>
        </w:rPr>
      </w:pPr>
      <w:r>
        <w:rPr>
          <w:szCs w:val="22"/>
        </w:rPr>
        <w:t>hydraulická plošina</w:t>
      </w:r>
    </w:p>
    <w:p w14:paraId="6D9F547B" w14:textId="77777777" w:rsidR="002239C4" w:rsidRDefault="002239C4" w:rsidP="00E06128">
      <w:pPr>
        <w:pStyle w:val="JRNormln"/>
        <w:rPr>
          <w:szCs w:val="22"/>
        </w:rPr>
      </w:pPr>
      <w:r>
        <w:rPr>
          <w:szCs w:val="22"/>
        </w:rPr>
        <w:t>benzínový fukar</w:t>
      </w:r>
    </w:p>
    <w:p w14:paraId="1478E879" w14:textId="77777777" w:rsidR="009251F1" w:rsidRPr="006B575B" w:rsidRDefault="002239C4" w:rsidP="00E06128">
      <w:pPr>
        <w:pStyle w:val="JRNormln"/>
        <w:rPr>
          <w:sz w:val="20"/>
        </w:rPr>
      </w:pPr>
      <w:r>
        <w:rPr>
          <w:sz w:val="20"/>
        </w:rPr>
        <w:t>postřikovač</w:t>
      </w:r>
    </w:p>
    <w:p w14:paraId="7D7B321C" w14:textId="77777777" w:rsidR="00E06128" w:rsidRPr="001C35C3" w:rsidRDefault="00E06128" w:rsidP="00E06128">
      <w:pPr>
        <w:pStyle w:val="JRNormln"/>
        <w:rPr>
          <w:szCs w:val="22"/>
        </w:rPr>
      </w:pPr>
    </w:p>
    <w:p w14:paraId="7A3E594D" w14:textId="77777777" w:rsidR="00E06128" w:rsidRPr="00E06128" w:rsidRDefault="00E06128" w:rsidP="00E06128">
      <w:pPr>
        <w:rPr>
          <w:lang w:eastAsia="en-US" w:bidi="cs-CZ"/>
        </w:rPr>
      </w:pPr>
    </w:p>
    <w:p w14:paraId="44F4C600" w14:textId="77777777" w:rsidR="00AA4C53" w:rsidRDefault="00AA4C53" w:rsidP="00E06128">
      <w:pPr>
        <w:pStyle w:val="JRNadpis3"/>
        <w:numPr>
          <w:ilvl w:val="2"/>
          <w:numId w:val="6"/>
        </w:numPr>
        <w:spacing w:line="360" w:lineRule="auto"/>
        <w:jc w:val="both"/>
        <w:rPr>
          <w:lang w:bidi="cs-CZ"/>
        </w:rPr>
      </w:pPr>
      <w:bookmarkStart w:id="9" w:name="_Toc454527044"/>
      <w:bookmarkStart w:id="10" w:name="_Toc463093909"/>
      <w:r w:rsidRPr="005E531A">
        <w:rPr>
          <w:lang w:bidi="cs-CZ"/>
        </w:rPr>
        <w:t>Pracovní postup</w:t>
      </w:r>
      <w:bookmarkEnd w:id="9"/>
      <w:bookmarkEnd w:id="10"/>
    </w:p>
    <w:p w14:paraId="7D5CBE8B" w14:textId="2B70B4C1" w:rsidR="00785787" w:rsidRPr="00D14B6D" w:rsidRDefault="002239C4" w:rsidP="002239C4">
      <w:pPr>
        <w:jc w:val="both"/>
        <w:rPr>
          <w:sz w:val="22"/>
          <w:szCs w:val="22"/>
          <w:lang w:eastAsia="en-US" w:bidi="cs-CZ"/>
        </w:rPr>
      </w:pPr>
      <w:r w:rsidRPr="00D14B6D">
        <w:rPr>
          <w:sz w:val="22"/>
          <w:szCs w:val="22"/>
          <w:lang w:eastAsia="en-US" w:bidi="cs-CZ"/>
        </w:rPr>
        <w:t xml:space="preserve">V prostoru ošetřovaného ostění tunelů se provede dopravně inženýrské opatření. Pomocí tlakové myčky se umyje ošetřovaná část ostění s přesahem 10 cm. Po částečném oschnutí ošetřovaného ostění se pomocí postřikovače provede ošetření ostění tunelu prostředkem </w:t>
      </w:r>
      <w:proofErr w:type="spellStart"/>
      <w:r w:rsidRPr="00D14B6D">
        <w:rPr>
          <w:sz w:val="22"/>
          <w:szCs w:val="22"/>
          <w:lang w:eastAsia="en-US" w:bidi="cs-CZ"/>
        </w:rPr>
        <w:t>Litosil</w:t>
      </w:r>
      <w:proofErr w:type="spellEnd"/>
      <w:r w:rsidRPr="00D14B6D">
        <w:rPr>
          <w:sz w:val="22"/>
          <w:szCs w:val="22"/>
          <w:lang w:eastAsia="en-US" w:bidi="cs-CZ"/>
        </w:rPr>
        <w:t xml:space="preserve"> </w:t>
      </w:r>
      <w:r w:rsidR="00D14B6D" w:rsidRPr="00D14B6D">
        <w:rPr>
          <w:sz w:val="22"/>
          <w:szCs w:val="22"/>
          <w:lang w:eastAsia="en-US" w:bidi="cs-CZ"/>
        </w:rPr>
        <w:t>WS</w:t>
      </w:r>
      <w:r w:rsidRPr="00D14B6D">
        <w:rPr>
          <w:sz w:val="22"/>
          <w:szCs w:val="22"/>
          <w:lang w:eastAsia="en-US" w:bidi="cs-CZ"/>
        </w:rPr>
        <w:t xml:space="preserve">. Při aplikaci je třeba dbát na to, aby se prostředek neaplikoval na </w:t>
      </w:r>
      <w:r w:rsidR="00171E88" w:rsidRPr="00D14B6D">
        <w:rPr>
          <w:sz w:val="22"/>
          <w:szCs w:val="22"/>
          <w:lang w:eastAsia="en-US" w:bidi="cs-CZ"/>
        </w:rPr>
        <w:t>příslušenství tunelu.</w:t>
      </w:r>
      <w:r w:rsidR="00466AF8" w:rsidRPr="00D14B6D">
        <w:rPr>
          <w:sz w:val="22"/>
          <w:szCs w:val="22"/>
          <w:lang w:eastAsia="en-US" w:bidi="cs-CZ"/>
        </w:rPr>
        <w:t xml:space="preserve"> Doba zasychání prostředku závisí na povětrnostních podmínkách. </w:t>
      </w:r>
      <w:r w:rsidR="003326C8" w:rsidRPr="00D14B6D">
        <w:rPr>
          <w:sz w:val="22"/>
          <w:szCs w:val="22"/>
          <w:lang w:eastAsia="en-US" w:bidi="cs-CZ"/>
        </w:rPr>
        <w:t>Provoz je možno obnovit už při částečném zaschnutí prostředku.</w:t>
      </w:r>
    </w:p>
    <w:p w14:paraId="6A06E4D0" w14:textId="77777777" w:rsidR="00AD4E2D" w:rsidRPr="005A77FC" w:rsidRDefault="00AD4E2D" w:rsidP="005A77FC">
      <w:pPr>
        <w:spacing w:before="0" w:after="0" w:line="276" w:lineRule="auto"/>
        <w:ind w:left="0"/>
        <w:jc w:val="both"/>
        <w:rPr>
          <w:sz w:val="22"/>
          <w:szCs w:val="17"/>
          <w:lang w:eastAsia="en-US"/>
        </w:rPr>
      </w:pPr>
    </w:p>
    <w:p w14:paraId="2584E564" w14:textId="77777777" w:rsidR="00D746A7" w:rsidRPr="0057328E" w:rsidRDefault="00D746A7" w:rsidP="00AD4E2D">
      <w:pPr>
        <w:pStyle w:val="JRNadpis2"/>
        <w:numPr>
          <w:ilvl w:val="1"/>
          <w:numId w:val="19"/>
        </w:numPr>
        <w:rPr>
          <w:lang w:bidi="cs-CZ"/>
        </w:rPr>
      </w:pPr>
      <w:bookmarkStart w:id="11" w:name="_Toc463093910"/>
      <w:r w:rsidRPr="0057328E">
        <w:rPr>
          <w:lang w:bidi="cs-CZ"/>
        </w:rPr>
        <w:t>Kontrola a zkoušení</w:t>
      </w:r>
      <w:bookmarkEnd w:id="11"/>
    </w:p>
    <w:p w14:paraId="76610165" w14:textId="77777777" w:rsidR="0081426B" w:rsidRDefault="006A53A3" w:rsidP="00D746A7">
      <w:pPr>
        <w:pStyle w:val="JRNormln"/>
        <w:jc w:val="both"/>
      </w:pPr>
      <w:r>
        <w:t>Po aplikaci s provede vizuální kontrola nanesené vrstvy.</w:t>
      </w:r>
    </w:p>
    <w:p w14:paraId="027F7841" w14:textId="77777777" w:rsidR="0081426B" w:rsidRDefault="0081426B" w:rsidP="00D746A7">
      <w:pPr>
        <w:pStyle w:val="JRNormln"/>
        <w:jc w:val="both"/>
      </w:pPr>
    </w:p>
    <w:p w14:paraId="6F351320" w14:textId="77777777" w:rsidR="00D746A7" w:rsidRDefault="00D746A7" w:rsidP="00AD4E2D">
      <w:pPr>
        <w:pStyle w:val="JRNadpis3"/>
        <w:numPr>
          <w:ilvl w:val="2"/>
          <w:numId w:val="19"/>
        </w:numPr>
        <w:spacing w:line="360" w:lineRule="auto"/>
        <w:rPr>
          <w:lang w:bidi="cs-CZ"/>
        </w:rPr>
      </w:pPr>
      <w:bookmarkStart w:id="12" w:name="_Toc463093911"/>
      <w:r>
        <w:rPr>
          <w:lang w:bidi="cs-CZ"/>
        </w:rPr>
        <w:t>Vstupní kontrola</w:t>
      </w:r>
      <w:bookmarkEnd w:id="12"/>
    </w:p>
    <w:p w14:paraId="622BB7B3" w14:textId="77777777" w:rsidR="00EC4100" w:rsidRDefault="00EC4100" w:rsidP="00D746A7">
      <w:pPr>
        <w:pStyle w:val="JRNormln"/>
        <w:rPr>
          <w:szCs w:val="22"/>
        </w:rPr>
      </w:pPr>
      <w:r w:rsidRPr="00EC4100">
        <w:rPr>
          <w:szCs w:val="22"/>
        </w:rPr>
        <w:t>Použité materiály jsou doloženy příslušnými doklady o jakosti výrobku.</w:t>
      </w:r>
    </w:p>
    <w:p w14:paraId="42332F5C" w14:textId="77777777" w:rsidR="006C695C" w:rsidRDefault="006C695C" w:rsidP="00D746A7">
      <w:pPr>
        <w:pStyle w:val="JRNormln"/>
        <w:rPr>
          <w:szCs w:val="22"/>
        </w:rPr>
      </w:pPr>
    </w:p>
    <w:p w14:paraId="40ACB463" w14:textId="77777777" w:rsidR="006C695C" w:rsidRPr="00EC4100" w:rsidRDefault="006C695C" w:rsidP="00D746A7">
      <w:pPr>
        <w:pStyle w:val="JRNormln"/>
        <w:rPr>
          <w:szCs w:val="22"/>
          <w:lang w:bidi="cs-CZ"/>
        </w:rPr>
      </w:pPr>
    </w:p>
    <w:p w14:paraId="3C911D3F" w14:textId="77777777" w:rsidR="00D746A7" w:rsidRDefault="00D746A7" w:rsidP="00AD4E2D">
      <w:pPr>
        <w:pStyle w:val="JRNadpis3"/>
        <w:numPr>
          <w:ilvl w:val="2"/>
          <w:numId w:val="19"/>
        </w:numPr>
        <w:spacing w:line="360" w:lineRule="auto"/>
        <w:rPr>
          <w:lang w:bidi="cs-CZ"/>
        </w:rPr>
      </w:pPr>
      <w:bookmarkStart w:id="13" w:name="_Toc463093912"/>
      <w:r>
        <w:rPr>
          <w:lang w:bidi="cs-CZ"/>
        </w:rPr>
        <w:t>Mezioperační kontrola</w:t>
      </w:r>
      <w:bookmarkEnd w:id="13"/>
    </w:p>
    <w:p w14:paraId="261BC737" w14:textId="77777777" w:rsidR="00D746A7" w:rsidRPr="006A53A3" w:rsidRDefault="006A53A3" w:rsidP="00D746A7">
      <w:pPr>
        <w:ind w:left="0"/>
        <w:rPr>
          <w:sz w:val="22"/>
          <w:szCs w:val="22"/>
          <w:lang w:eastAsia="en-US" w:bidi="cs-CZ"/>
        </w:rPr>
      </w:pPr>
      <w:r w:rsidRPr="006A53A3">
        <w:rPr>
          <w:sz w:val="22"/>
          <w:szCs w:val="22"/>
          <w:lang w:eastAsia="en-US" w:bidi="cs-CZ"/>
        </w:rPr>
        <w:t xml:space="preserve">Provede se kontrola </w:t>
      </w:r>
      <w:r>
        <w:rPr>
          <w:sz w:val="22"/>
          <w:szCs w:val="22"/>
          <w:lang w:eastAsia="en-US" w:bidi="cs-CZ"/>
        </w:rPr>
        <w:t>poměru směsi prostředku na ošetření ostění s vodou.</w:t>
      </w:r>
    </w:p>
    <w:p w14:paraId="12B64DD8" w14:textId="5DC9EEEE" w:rsidR="00EC4100" w:rsidRDefault="00EC4100" w:rsidP="00D746A7">
      <w:pPr>
        <w:ind w:left="0"/>
        <w:rPr>
          <w:lang w:eastAsia="en-US" w:bidi="cs-CZ"/>
        </w:rPr>
      </w:pPr>
    </w:p>
    <w:p w14:paraId="26DFF6A1" w14:textId="790553FA" w:rsidR="00D14B6D" w:rsidRDefault="00D14B6D" w:rsidP="00D746A7">
      <w:pPr>
        <w:ind w:left="0"/>
        <w:rPr>
          <w:lang w:eastAsia="en-US" w:bidi="cs-CZ"/>
        </w:rPr>
      </w:pPr>
    </w:p>
    <w:p w14:paraId="5C73A7B0" w14:textId="284A6BE0" w:rsidR="00D14B6D" w:rsidRDefault="00D14B6D" w:rsidP="00D746A7">
      <w:pPr>
        <w:ind w:left="0"/>
        <w:rPr>
          <w:lang w:eastAsia="en-US" w:bidi="cs-CZ"/>
        </w:rPr>
      </w:pPr>
    </w:p>
    <w:p w14:paraId="4A194232" w14:textId="77777777" w:rsidR="00D14B6D" w:rsidRDefault="00D14B6D" w:rsidP="00D746A7">
      <w:pPr>
        <w:ind w:left="0"/>
        <w:rPr>
          <w:lang w:eastAsia="en-US" w:bidi="cs-CZ"/>
        </w:rPr>
      </w:pPr>
    </w:p>
    <w:p w14:paraId="76D5082B" w14:textId="77777777" w:rsidR="00D746A7" w:rsidRDefault="00D746A7" w:rsidP="00AD4E2D">
      <w:pPr>
        <w:pStyle w:val="JRNadpis3"/>
        <w:numPr>
          <w:ilvl w:val="2"/>
          <w:numId w:val="19"/>
        </w:numPr>
        <w:spacing w:line="360" w:lineRule="auto"/>
        <w:rPr>
          <w:lang w:bidi="cs-CZ"/>
        </w:rPr>
      </w:pPr>
      <w:bookmarkStart w:id="14" w:name="_Toc463093914"/>
      <w:r>
        <w:rPr>
          <w:lang w:bidi="cs-CZ"/>
        </w:rPr>
        <w:lastRenderedPageBreak/>
        <w:t>Výstupní kontrola</w:t>
      </w:r>
      <w:bookmarkEnd w:id="14"/>
    </w:p>
    <w:p w14:paraId="65A75C5E" w14:textId="77777777" w:rsidR="006A53A3" w:rsidRPr="006A53A3" w:rsidRDefault="006A53A3" w:rsidP="006A53A3">
      <w:pPr>
        <w:rPr>
          <w:lang w:eastAsia="en-US" w:bidi="cs-CZ"/>
        </w:rPr>
      </w:pPr>
    </w:p>
    <w:p w14:paraId="608F8100" w14:textId="77777777" w:rsidR="00D746A7" w:rsidRDefault="00D746A7" w:rsidP="00D746A7">
      <w:pPr>
        <w:pStyle w:val="JRNadpis2"/>
        <w:numPr>
          <w:ilvl w:val="2"/>
          <w:numId w:val="9"/>
        </w:numPr>
        <w:spacing w:line="360" w:lineRule="auto"/>
        <w:rPr>
          <w:lang w:bidi="cs-CZ"/>
        </w:rPr>
      </w:pPr>
      <w:bookmarkStart w:id="15" w:name="_Toc463093915"/>
      <w:r>
        <w:rPr>
          <w:lang w:bidi="cs-CZ"/>
        </w:rPr>
        <w:t>Klimatické podmínky a omezení</w:t>
      </w:r>
      <w:bookmarkEnd w:id="15"/>
    </w:p>
    <w:p w14:paraId="7C54CAB1" w14:textId="2EEA16EF" w:rsidR="00402E4E" w:rsidRPr="00402E4E" w:rsidRDefault="00402E4E" w:rsidP="00402E4E">
      <w:pPr>
        <w:pStyle w:val="JRNormln"/>
        <w:jc w:val="both"/>
        <w:rPr>
          <w:rFonts w:cs="Arial"/>
          <w:szCs w:val="22"/>
          <w:u w:val="single"/>
        </w:rPr>
      </w:pPr>
      <w:r w:rsidRPr="00402E4E">
        <w:rPr>
          <w:rFonts w:cs="Arial"/>
          <w:szCs w:val="22"/>
          <w:u w:val="single"/>
        </w:rPr>
        <w:t xml:space="preserve">Podmínky pro aplikaci </w:t>
      </w:r>
      <w:proofErr w:type="spellStart"/>
      <w:r w:rsidR="0072476F">
        <w:rPr>
          <w:rFonts w:cs="Arial"/>
          <w:szCs w:val="22"/>
          <w:u w:val="single"/>
        </w:rPr>
        <w:t>Litosilu</w:t>
      </w:r>
      <w:proofErr w:type="spellEnd"/>
      <w:r w:rsidR="0072476F">
        <w:rPr>
          <w:rFonts w:cs="Arial"/>
          <w:szCs w:val="22"/>
          <w:u w:val="single"/>
        </w:rPr>
        <w:t xml:space="preserve"> </w:t>
      </w:r>
      <w:r w:rsidR="00D14B6D">
        <w:rPr>
          <w:rFonts w:cs="Arial"/>
          <w:szCs w:val="22"/>
          <w:u w:val="single"/>
        </w:rPr>
        <w:t>WS</w:t>
      </w:r>
      <w:r w:rsidRPr="00402E4E">
        <w:rPr>
          <w:rFonts w:cs="Arial"/>
          <w:szCs w:val="22"/>
          <w:u w:val="single"/>
        </w:rPr>
        <w:t>:</w:t>
      </w:r>
    </w:p>
    <w:p w14:paraId="5BF0E581" w14:textId="77777777" w:rsidR="00402E4E" w:rsidRPr="00402E4E" w:rsidRDefault="00402E4E" w:rsidP="00402E4E">
      <w:pPr>
        <w:pStyle w:val="JRNormln"/>
        <w:jc w:val="both"/>
        <w:rPr>
          <w:rFonts w:cs="Arial"/>
          <w:szCs w:val="22"/>
        </w:rPr>
      </w:pPr>
      <w:r w:rsidRPr="00402E4E">
        <w:rPr>
          <w:rFonts w:cs="Arial"/>
          <w:szCs w:val="22"/>
        </w:rPr>
        <w:t>•</w:t>
      </w:r>
      <w:r w:rsidRPr="00402E4E">
        <w:rPr>
          <w:rFonts w:cs="Arial"/>
          <w:szCs w:val="22"/>
        </w:rPr>
        <w:tab/>
        <w:t xml:space="preserve">teplota podkladu musí být v rozmezí 5 – </w:t>
      </w:r>
      <w:r w:rsidR="0072476F">
        <w:rPr>
          <w:rFonts w:cs="Arial"/>
          <w:szCs w:val="22"/>
        </w:rPr>
        <w:t>4</w:t>
      </w:r>
      <w:r w:rsidRPr="00402E4E">
        <w:rPr>
          <w:rFonts w:cs="Arial"/>
          <w:szCs w:val="22"/>
        </w:rPr>
        <w:t>0 °C</w:t>
      </w:r>
    </w:p>
    <w:p w14:paraId="43A173C8" w14:textId="77777777" w:rsidR="00402E4E" w:rsidRDefault="00402E4E" w:rsidP="00402E4E">
      <w:pPr>
        <w:pStyle w:val="JRNormln"/>
        <w:jc w:val="both"/>
        <w:rPr>
          <w:rFonts w:cs="Arial"/>
          <w:szCs w:val="22"/>
        </w:rPr>
      </w:pPr>
      <w:r w:rsidRPr="00402E4E">
        <w:rPr>
          <w:rFonts w:cs="Arial"/>
          <w:szCs w:val="22"/>
        </w:rPr>
        <w:t>•</w:t>
      </w:r>
      <w:r w:rsidRPr="00402E4E">
        <w:rPr>
          <w:rFonts w:cs="Arial"/>
          <w:szCs w:val="22"/>
        </w:rPr>
        <w:tab/>
        <w:t>relativní vlhkost vzduchu je  max. 85%</w:t>
      </w:r>
    </w:p>
    <w:p w14:paraId="23E3AB68" w14:textId="77777777" w:rsidR="00236814" w:rsidRDefault="00236814" w:rsidP="00236814">
      <w:pPr>
        <w:spacing w:before="0" w:after="0"/>
        <w:ind w:left="0"/>
        <w:rPr>
          <w:rFonts w:cs="Arial"/>
          <w:sz w:val="22"/>
          <w:szCs w:val="22"/>
        </w:rPr>
      </w:pPr>
    </w:p>
    <w:p w14:paraId="70336FE6" w14:textId="77777777" w:rsidR="00A830CE" w:rsidRDefault="00A830CE" w:rsidP="004F0271">
      <w:pPr>
        <w:pStyle w:val="JRNadpis2"/>
        <w:numPr>
          <w:ilvl w:val="2"/>
          <w:numId w:val="9"/>
        </w:numPr>
        <w:spacing w:line="360" w:lineRule="auto"/>
        <w:rPr>
          <w:lang w:bidi="cs-CZ"/>
        </w:rPr>
      </w:pPr>
      <w:bookmarkStart w:id="16" w:name="_Toc463093916"/>
      <w:r w:rsidRPr="00231075">
        <w:rPr>
          <w:lang w:bidi="cs-CZ"/>
        </w:rPr>
        <w:t>Použité normy</w:t>
      </w:r>
      <w:bookmarkEnd w:id="16"/>
    </w:p>
    <w:tbl>
      <w:tblPr>
        <w:tblStyle w:val="JR"/>
        <w:tblW w:w="90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72"/>
        <w:gridCol w:w="6490"/>
      </w:tblGrid>
      <w:tr w:rsidR="00252580" w:rsidRPr="0070392C" w14:paraId="6576538A" w14:textId="77777777" w:rsidTr="002C1BF4">
        <w:trPr>
          <w:tblHeader/>
        </w:trPr>
        <w:tc>
          <w:tcPr>
            <w:tcW w:w="9062" w:type="dxa"/>
            <w:gridSpan w:val="2"/>
            <w:shd w:val="clear" w:color="auto" w:fill="B7CFEE"/>
          </w:tcPr>
          <w:p w14:paraId="0058B076" w14:textId="77777777" w:rsidR="00252580" w:rsidRPr="0070392C" w:rsidRDefault="00252580" w:rsidP="0059538A">
            <w:pPr>
              <w:pStyle w:val="JRTabulkatun"/>
            </w:pPr>
            <w:r>
              <w:t>Použité normy</w:t>
            </w:r>
          </w:p>
        </w:tc>
      </w:tr>
      <w:tr w:rsidR="00252580" w14:paraId="774681BB" w14:textId="77777777" w:rsidTr="002C1BF4">
        <w:tc>
          <w:tcPr>
            <w:tcW w:w="2572" w:type="dxa"/>
            <w:shd w:val="clear" w:color="auto" w:fill="B7CFEE"/>
          </w:tcPr>
          <w:p w14:paraId="076FC994" w14:textId="77777777" w:rsidR="00252580" w:rsidRDefault="00252580" w:rsidP="0059538A">
            <w:pPr>
              <w:pStyle w:val="JRTabulkatunmal"/>
            </w:pPr>
            <w:r>
              <w:t>Číslo</w:t>
            </w:r>
          </w:p>
        </w:tc>
        <w:tc>
          <w:tcPr>
            <w:tcW w:w="6490" w:type="dxa"/>
            <w:shd w:val="clear" w:color="auto" w:fill="B7CFEE"/>
          </w:tcPr>
          <w:p w14:paraId="6694D89A" w14:textId="77777777" w:rsidR="00252580" w:rsidRDefault="00252580" w:rsidP="0059538A">
            <w:pPr>
              <w:pStyle w:val="JRTabulkatunmal"/>
            </w:pPr>
            <w:r>
              <w:t>Název</w:t>
            </w:r>
          </w:p>
        </w:tc>
      </w:tr>
      <w:tr w:rsidR="00252580" w:rsidRPr="00440F76" w14:paraId="7FCF25FB" w14:textId="77777777" w:rsidTr="002C1BF4">
        <w:tc>
          <w:tcPr>
            <w:tcW w:w="9062" w:type="dxa"/>
            <w:gridSpan w:val="2"/>
            <w:shd w:val="clear" w:color="auto" w:fill="FFFFFF" w:themeFill="background1"/>
          </w:tcPr>
          <w:p w14:paraId="66EBD173" w14:textId="77777777" w:rsidR="00252580" w:rsidRPr="004767B7" w:rsidRDefault="00252580" w:rsidP="0059538A">
            <w:pPr>
              <w:pStyle w:val="JRTabulkanormln"/>
              <w:rPr>
                <w:rFonts w:cs="Arial"/>
                <w:b/>
              </w:rPr>
            </w:pPr>
            <w:r w:rsidRPr="004767B7">
              <w:rPr>
                <w:rFonts w:cs="Arial"/>
                <w:b/>
                <w:szCs w:val="20"/>
              </w:rPr>
              <w:t>Technické normy</w:t>
            </w:r>
          </w:p>
        </w:tc>
      </w:tr>
      <w:tr w:rsidR="00252580" w:rsidRPr="00FD2FAB" w14:paraId="34375822" w14:textId="77777777" w:rsidTr="002C1BF4">
        <w:tc>
          <w:tcPr>
            <w:tcW w:w="2572" w:type="dxa"/>
            <w:shd w:val="clear" w:color="auto" w:fill="FFFFFF" w:themeFill="background1"/>
          </w:tcPr>
          <w:p w14:paraId="48F0FC07" w14:textId="77777777" w:rsidR="00252580" w:rsidRPr="004767B7" w:rsidRDefault="00252580" w:rsidP="0059538A">
            <w:pPr>
              <w:pStyle w:val="JRTabulkanormln"/>
              <w:rPr>
                <w:rFonts w:cs="Arial"/>
              </w:rPr>
            </w:pPr>
            <w:r w:rsidRPr="004767B7">
              <w:rPr>
                <w:rFonts w:cs="Arial"/>
              </w:rPr>
              <w:t>ČSN EN 1436 +A1</w:t>
            </w:r>
          </w:p>
        </w:tc>
        <w:tc>
          <w:tcPr>
            <w:tcW w:w="6490" w:type="dxa"/>
            <w:shd w:val="clear" w:color="auto" w:fill="FFFFFF" w:themeFill="background1"/>
          </w:tcPr>
          <w:p w14:paraId="60017D78" w14:textId="77777777" w:rsidR="00252580" w:rsidRPr="004767B7" w:rsidRDefault="00252580" w:rsidP="0059538A">
            <w:pPr>
              <w:pStyle w:val="Zkladntext"/>
              <w:rPr>
                <w:rFonts w:eastAsia="Calibri" w:cs="Arial"/>
                <w:sz w:val="20"/>
                <w:szCs w:val="17"/>
              </w:rPr>
            </w:pPr>
          </w:p>
        </w:tc>
      </w:tr>
      <w:tr w:rsidR="00252580" w14:paraId="18C4A152" w14:textId="77777777" w:rsidTr="002C1BF4">
        <w:tc>
          <w:tcPr>
            <w:tcW w:w="2572" w:type="dxa"/>
            <w:shd w:val="clear" w:color="auto" w:fill="FFFFFF" w:themeFill="background1"/>
          </w:tcPr>
          <w:p w14:paraId="4A3CEDA3" w14:textId="77777777" w:rsidR="00252580" w:rsidRPr="004767B7" w:rsidRDefault="00252580" w:rsidP="0059538A">
            <w:pPr>
              <w:pStyle w:val="Zkladntext"/>
              <w:rPr>
                <w:rFonts w:eastAsia="Calibri" w:cs="Arial"/>
                <w:sz w:val="20"/>
                <w:szCs w:val="17"/>
              </w:rPr>
            </w:pPr>
            <w:r w:rsidRPr="004767B7">
              <w:rPr>
                <w:rFonts w:cs="Arial"/>
              </w:rPr>
              <w:t>ČSN EN 1824</w:t>
            </w:r>
          </w:p>
        </w:tc>
        <w:tc>
          <w:tcPr>
            <w:tcW w:w="6490" w:type="dxa"/>
            <w:shd w:val="clear" w:color="auto" w:fill="FFFFFF" w:themeFill="background1"/>
          </w:tcPr>
          <w:p w14:paraId="1E756587" w14:textId="77777777" w:rsidR="00252580" w:rsidRPr="004767B7" w:rsidRDefault="00252580" w:rsidP="0059538A">
            <w:pPr>
              <w:pStyle w:val="Zkladntext"/>
              <w:rPr>
                <w:rFonts w:eastAsia="Calibri" w:cs="Arial"/>
                <w:sz w:val="20"/>
                <w:szCs w:val="17"/>
              </w:rPr>
            </w:pPr>
          </w:p>
        </w:tc>
      </w:tr>
      <w:tr w:rsidR="00252580" w:rsidRPr="00117872" w14:paraId="746AC610" w14:textId="77777777" w:rsidTr="002C1BF4">
        <w:tc>
          <w:tcPr>
            <w:tcW w:w="2572" w:type="dxa"/>
            <w:shd w:val="clear" w:color="auto" w:fill="FFFFFF" w:themeFill="background1"/>
          </w:tcPr>
          <w:p w14:paraId="4A6D7FE2" w14:textId="77777777" w:rsidR="00252580" w:rsidRPr="004767B7" w:rsidRDefault="00252580" w:rsidP="0059538A">
            <w:pPr>
              <w:pStyle w:val="JRTabulkanormln"/>
              <w:rPr>
                <w:rFonts w:cs="Arial"/>
              </w:rPr>
            </w:pPr>
            <w:r w:rsidRPr="004767B7">
              <w:rPr>
                <w:rFonts w:cs="Arial"/>
                <w:b/>
                <w:szCs w:val="20"/>
              </w:rPr>
              <w:t>Technické předpisy</w:t>
            </w:r>
          </w:p>
        </w:tc>
        <w:tc>
          <w:tcPr>
            <w:tcW w:w="6490" w:type="dxa"/>
            <w:shd w:val="clear" w:color="auto" w:fill="FFFFFF" w:themeFill="background1"/>
          </w:tcPr>
          <w:p w14:paraId="65CFEAAC" w14:textId="77777777" w:rsidR="00252580" w:rsidRPr="004767B7" w:rsidRDefault="00252580" w:rsidP="0059538A">
            <w:pPr>
              <w:pStyle w:val="Zkladntext"/>
              <w:rPr>
                <w:rFonts w:eastAsia="Calibri" w:cs="Arial"/>
                <w:sz w:val="20"/>
                <w:szCs w:val="17"/>
              </w:rPr>
            </w:pPr>
          </w:p>
        </w:tc>
      </w:tr>
      <w:tr w:rsidR="00252580" w:rsidRPr="00117872" w14:paraId="3EB08FD0" w14:textId="77777777" w:rsidTr="002C1BF4">
        <w:tc>
          <w:tcPr>
            <w:tcW w:w="2572" w:type="dxa"/>
            <w:shd w:val="clear" w:color="auto" w:fill="FFFFFF" w:themeFill="background1"/>
          </w:tcPr>
          <w:p w14:paraId="3F3D3E23" w14:textId="77777777" w:rsidR="00252580" w:rsidRPr="004767B7" w:rsidRDefault="00252580" w:rsidP="0059538A">
            <w:pPr>
              <w:pStyle w:val="JRTabulkanormln"/>
              <w:rPr>
                <w:rFonts w:cs="Arial"/>
                <w:b/>
                <w:szCs w:val="20"/>
              </w:rPr>
            </w:pPr>
            <w:r w:rsidRPr="004767B7">
              <w:rPr>
                <w:rFonts w:cs="Arial"/>
              </w:rPr>
              <w:t>TKP kap 14</w:t>
            </w:r>
          </w:p>
        </w:tc>
        <w:tc>
          <w:tcPr>
            <w:tcW w:w="6490" w:type="dxa"/>
            <w:shd w:val="clear" w:color="auto" w:fill="FFFFFF" w:themeFill="background1"/>
          </w:tcPr>
          <w:p w14:paraId="2B8594F7" w14:textId="77777777" w:rsidR="00252580" w:rsidRPr="004767B7" w:rsidRDefault="00252580" w:rsidP="0059538A">
            <w:pPr>
              <w:pStyle w:val="Zkladntext"/>
              <w:rPr>
                <w:rFonts w:eastAsia="Calibri" w:cs="Arial"/>
                <w:sz w:val="20"/>
                <w:szCs w:val="17"/>
              </w:rPr>
            </w:pPr>
          </w:p>
        </w:tc>
      </w:tr>
      <w:tr w:rsidR="00252580" w:rsidRPr="00117872" w14:paraId="038A3366" w14:textId="77777777" w:rsidTr="002C1BF4">
        <w:tc>
          <w:tcPr>
            <w:tcW w:w="2572" w:type="dxa"/>
            <w:shd w:val="clear" w:color="auto" w:fill="FFFFFF" w:themeFill="background1"/>
          </w:tcPr>
          <w:p w14:paraId="1689EE5D" w14:textId="77777777" w:rsidR="00252580" w:rsidRPr="004767B7" w:rsidRDefault="00252580" w:rsidP="0059538A">
            <w:pPr>
              <w:pStyle w:val="JRTabulkanormln"/>
              <w:rPr>
                <w:rFonts w:cs="Arial"/>
                <w:b/>
                <w:szCs w:val="20"/>
              </w:rPr>
            </w:pPr>
            <w:r w:rsidRPr="004767B7">
              <w:rPr>
                <w:rFonts w:cs="Arial"/>
              </w:rPr>
              <w:t>TP 70, 133 a VL 6.2</w:t>
            </w:r>
          </w:p>
        </w:tc>
        <w:tc>
          <w:tcPr>
            <w:tcW w:w="6490" w:type="dxa"/>
            <w:shd w:val="clear" w:color="auto" w:fill="FFFFFF" w:themeFill="background1"/>
          </w:tcPr>
          <w:p w14:paraId="448A2A6B" w14:textId="77777777" w:rsidR="00252580" w:rsidRPr="004767B7" w:rsidRDefault="00252580" w:rsidP="0059538A">
            <w:pPr>
              <w:pStyle w:val="Zkladntext"/>
              <w:rPr>
                <w:rFonts w:eastAsia="Calibri" w:cs="Arial"/>
                <w:sz w:val="20"/>
                <w:szCs w:val="17"/>
              </w:rPr>
            </w:pPr>
          </w:p>
        </w:tc>
      </w:tr>
      <w:tr w:rsidR="00252580" w:rsidRPr="00117872" w14:paraId="24FD8AE6" w14:textId="77777777" w:rsidTr="002C1BF4">
        <w:tc>
          <w:tcPr>
            <w:tcW w:w="2572" w:type="dxa"/>
            <w:shd w:val="clear" w:color="auto" w:fill="FFFFFF" w:themeFill="background1"/>
          </w:tcPr>
          <w:p w14:paraId="67E29270" w14:textId="77777777" w:rsidR="00252580" w:rsidRPr="004767B7" w:rsidRDefault="00252580" w:rsidP="0059538A">
            <w:pPr>
              <w:pStyle w:val="JRTabulkanormln"/>
              <w:rPr>
                <w:rFonts w:cs="Arial"/>
                <w:b/>
                <w:szCs w:val="20"/>
              </w:rPr>
            </w:pPr>
            <w:r>
              <w:rPr>
                <w:rFonts w:cs="Arial"/>
                <w:b/>
                <w:szCs w:val="20"/>
              </w:rPr>
              <w:t>Další</w:t>
            </w:r>
            <w:r w:rsidRPr="004767B7">
              <w:rPr>
                <w:rFonts w:cs="Arial"/>
                <w:b/>
                <w:szCs w:val="20"/>
              </w:rPr>
              <w:t xml:space="preserve"> předpisy</w:t>
            </w:r>
          </w:p>
        </w:tc>
        <w:tc>
          <w:tcPr>
            <w:tcW w:w="6490" w:type="dxa"/>
            <w:shd w:val="clear" w:color="auto" w:fill="FFFFFF" w:themeFill="background1"/>
          </w:tcPr>
          <w:p w14:paraId="7A18D057" w14:textId="77777777" w:rsidR="00252580" w:rsidRPr="004767B7" w:rsidRDefault="00252580" w:rsidP="0059538A">
            <w:pPr>
              <w:pStyle w:val="Zkladntext"/>
              <w:rPr>
                <w:rFonts w:eastAsia="Calibri" w:cs="Arial"/>
                <w:sz w:val="20"/>
                <w:szCs w:val="17"/>
              </w:rPr>
            </w:pPr>
          </w:p>
        </w:tc>
      </w:tr>
      <w:tr w:rsidR="00252580" w:rsidRPr="00117872" w14:paraId="18959C4C" w14:textId="77777777" w:rsidTr="002C1BF4">
        <w:tc>
          <w:tcPr>
            <w:tcW w:w="2572" w:type="dxa"/>
            <w:shd w:val="clear" w:color="auto" w:fill="FFFFFF" w:themeFill="background1"/>
          </w:tcPr>
          <w:p w14:paraId="2DC6659C" w14:textId="77777777" w:rsidR="00252580" w:rsidRPr="004767B7" w:rsidRDefault="00252580" w:rsidP="0059538A">
            <w:pPr>
              <w:pStyle w:val="Zkladntext"/>
              <w:rPr>
                <w:rFonts w:eastAsia="Calibri" w:cs="Arial"/>
                <w:sz w:val="20"/>
                <w:szCs w:val="17"/>
              </w:rPr>
            </w:pPr>
            <w:r w:rsidRPr="004767B7">
              <w:rPr>
                <w:rFonts w:cs="Arial"/>
              </w:rPr>
              <w:t>zák. č. 361/2000 Sb.,</w:t>
            </w:r>
          </w:p>
        </w:tc>
        <w:tc>
          <w:tcPr>
            <w:tcW w:w="6490" w:type="dxa"/>
            <w:shd w:val="clear" w:color="auto" w:fill="FFFFFF" w:themeFill="background1"/>
          </w:tcPr>
          <w:p w14:paraId="2F34D329" w14:textId="77777777" w:rsidR="00252580" w:rsidRPr="004767B7" w:rsidRDefault="00252580" w:rsidP="0059538A">
            <w:pPr>
              <w:pStyle w:val="Zkladntext"/>
              <w:rPr>
                <w:rFonts w:eastAsia="Calibri" w:cs="Arial"/>
                <w:sz w:val="20"/>
                <w:szCs w:val="17"/>
              </w:rPr>
            </w:pPr>
          </w:p>
        </w:tc>
      </w:tr>
      <w:tr w:rsidR="00252580" w:rsidRPr="00117872" w14:paraId="04F8DEBA" w14:textId="77777777" w:rsidTr="002C1BF4">
        <w:tc>
          <w:tcPr>
            <w:tcW w:w="2572" w:type="dxa"/>
            <w:shd w:val="clear" w:color="auto" w:fill="FFFFFF" w:themeFill="background1"/>
          </w:tcPr>
          <w:p w14:paraId="3E99BF44" w14:textId="77777777" w:rsidR="00252580" w:rsidRPr="004767B7" w:rsidRDefault="00252580" w:rsidP="0059538A">
            <w:pPr>
              <w:autoSpaceDE w:val="0"/>
              <w:autoSpaceDN w:val="0"/>
              <w:adjustRightInd w:val="0"/>
              <w:ind w:left="0"/>
              <w:rPr>
                <w:rFonts w:cs="Arial"/>
              </w:rPr>
            </w:pPr>
            <w:r w:rsidRPr="004767B7">
              <w:rPr>
                <w:rFonts w:cs="Arial"/>
              </w:rPr>
              <w:t>vyhláška MDS 30/2001 Sb.</w:t>
            </w:r>
          </w:p>
        </w:tc>
        <w:tc>
          <w:tcPr>
            <w:tcW w:w="6490" w:type="dxa"/>
            <w:shd w:val="clear" w:color="auto" w:fill="FFFFFF" w:themeFill="background1"/>
          </w:tcPr>
          <w:p w14:paraId="2B4B5B43" w14:textId="77777777" w:rsidR="00252580" w:rsidRPr="004767B7" w:rsidRDefault="00252580" w:rsidP="0059538A">
            <w:pPr>
              <w:pStyle w:val="Zkladntext"/>
              <w:rPr>
                <w:rFonts w:eastAsia="Calibri" w:cs="Arial"/>
                <w:sz w:val="20"/>
                <w:szCs w:val="17"/>
              </w:rPr>
            </w:pPr>
          </w:p>
        </w:tc>
      </w:tr>
    </w:tbl>
    <w:p w14:paraId="5A8540B0" w14:textId="77777777" w:rsidR="002C1BF4" w:rsidRPr="00895BEA" w:rsidRDefault="002C1BF4" w:rsidP="002C1BF4">
      <w:pPr>
        <w:pStyle w:val="JRNadpis3"/>
      </w:pPr>
      <w:bookmarkStart w:id="17" w:name="_Toc452708908"/>
      <w:bookmarkStart w:id="18" w:name="_Toc462392854"/>
      <w:bookmarkStart w:id="19" w:name="_Toc463093917"/>
      <w:r>
        <w:t>Technické podklady</w:t>
      </w:r>
      <w:bookmarkEnd w:id="17"/>
      <w:bookmarkEnd w:id="18"/>
      <w:bookmarkEnd w:id="19"/>
    </w:p>
    <w:p w14:paraId="7F8E6424" w14:textId="77777777" w:rsidR="002C1BF4" w:rsidRPr="00400124" w:rsidRDefault="002C1BF4" w:rsidP="002C1BF4">
      <w:pPr>
        <w:pStyle w:val="Zkladntext"/>
        <w:ind w:left="340"/>
        <w:rPr>
          <w:rFonts w:eastAsia="Calibri"/>
          <w:szCs w:val="22"/>
          <w:lang w:eastAsia="en-US"/>
        </w:rPr>
      </w:pPr>
      <w:r w:rsidRPr="00400124">
        <w:rPr>
          <w:rFonts w:eastAsia="Calibri"/>
          <w:szCs w:val="22"/>
          <w:lang w:eastAsia="en-US"/>
        </w:rPr>
        <w:t xml:space="preserve">Dodací podmínky stavby </w:t>
      </w:r>
    </w:p>
    <w:p w14:paraId="14A4AD85" w14:textId="77777777" w:rsidR="002C1BF4" w:rsidRPr="00400124" w:rsidRDefault="002C1BF4" w:rsidP="002C1BF4">
      <w:pPr>
        <w:pStyle w:val="Zkladntext"/>
        <w:ind w:left="340"/>
        <w:rPr>
          <w:rFonts w:eastAsia="Calibri"/>
          <w:szCs w:val="22"/>
          <w:lang w:eastAsia="en-US"/>
        </w:rPr>
      </w:pPr>
      <w:r w:rsidRPr="00400124">
        <w:rPr>
          <w:rFonts w:eastAsia="Calibri"/>
          <w:szCs w:val="22"/>
          <w:lang w:eastAsia="en-US"/>
        </w:rPr>
        <w:t xml:space="preserve">Příslušné ČSN a ČSN EN  </w:t>
      </w:r>
    </w:p>
    <w:p w14:paraId="0CA18549" w14:textId="77777777" w:rsidR="002C1BF4" w:rsidRPr="00400124" w:rsidRDefault="002C1BF4" w:rsidP="002C1BF4">
      <w:pPr>
        <w:pStyle w:val="Zkladntext"/>
        <w:ind w:left="340"/>
        <w:rPr>
          <w:rFonts w:eastAsia="Calibri"/>
          <w:szCs w:val="22"/>
          <w:lang w:eastAsia="en-US"/>
        </w:rPr>
      </w:pPr>
      <w:r w:rsidRPr="00400124">
        <w:rPr>
          <w:rFonts w:eastAsia="Calibri"/>
          <w:szCs w:val="22"/>
          <w:lang w:eastAsia="en-US"/>
        </w:rPr>
        <w:t xml:space="preserve">Technické specifikace a uživatelské standardy (dále  TSUS) stavby </w:t>
      </w:r>
    </w:p>
    <w:p w14:paraId="2B82FD50" w14:textId="77777777" w:rsidR="002C1BF4" w:rsidRPr="00400124" w:rsidRDefault="002C1BF4" w:rsidP="002C1BF4">
      <w:pPr>
        <w:pStyle w:val="Zkladntext"/>
        <w:ind w:left="340"/>
        <w:rPr>
          <w:rFonts w:eastAsia="Calibri"/>
          <w:szCs w:val="22"/>
          <w:lang w:eastAsia="en-US"/>
        </w:rPr>
      </w:pPr>
      <w:r w:rsidRPr="00400124">
        <w:rPr>
          <w:rFonts w:eastAsia="Calibri"/>
          <w:szCs w:val="22"/>
          <w:lang w:eastAsia="en-US"/>
        </w:rPr>
        <w:t>TOP 02– EMS – dokumentace související s environmentálními aspekty a likvidací odpadů</w:t>
      </w:r>
    </w:p>
    <w:p w14:paraId="5B3CBDF4" w14:textId="77777777" w:rsidR="002C1BF4" w:rsidRDefault="002C1BF4" w:rsidP="002C1BF4">
      <w:pPr>
        <w:pStyle w:val="Zkladntext"/>
        <w:ind w:left="340"/>
        <w:rPr>
          <w:rFonts w:eastAsia="Calibri"/>
          <w:szCs w:val="22"/>
          <w:lang w:eastAsia="en-US"/>
        </w:rPr>
      </w:pPr>
      <w:r w:rsidRPr="00400124">
        <w:rPr>
          <w:rFonts w:eastAsia="Calibri"/>
          <w:szCs w:val="22"/>
          <w:lang w:eastAsia="en-US"/>
        </w:rPr>
        <w:t>Před zahájením díla je RDS odsouhlasena všemi účastníky (ŘSD ČR, zhotovitel, projektant). Odchylky od RDS jsou schvalovány projektantem RDS. Projektant vydává „Vyjádření projektanta“, které je neprodleně předáno na TDS ke schválení.</w:t>
      </w:r>
    </w:p>
    <w:p w14:paraId="445015F4" w14:textId="7DDF9D57" w:rsidR="002C1BF4" w:rsidRDefault="002C1BF4" w:rsidP="002C1BF4">
      <w:pPr>
        <w:pStyle w:val="Zkladntext"/>
        <w:ind w:left="340"/>
        <w:rPr>
          <w:rFonts w:eastAsia="Calibri"/>
          <w:szCs w:val="22"/>
          <w:lang w:eastAsia="en-US"/>
        </w:rPr>
      </w:pPr>
    </w:p>
    <w:p w14:paraId="06A41DC0" w14:textId="61160E10" w:rsidR="00D14B6D" w:rsidRDefault="00D14B6D" w:rsidP="002C1BF4">
      <w:pPr>
        <w:pStyle w:val="Zkladntext"/>
        <w:ind w:left="340"/>
        <w:rPr>
          <w:rFonts w:eastAsia="Calibri"/>
          <w:szCs w:val="22"/>
          <w:lang w:eastAsia="en-US"/>
        </w:rPr>
      </w:pPr>
    </w:p>
    <w:p w14:paraId="26266850" w14:textId="29B6625A" w:rsidR="00D14B6D" w:rsidRDefault="00D14B6D" w:rsidP="002C1BF4">
      <w:pPr>
        <w:pStyle w:val="Zkladntext"/>
        <w:ind w:left="340"/>
        <w:rPr>
          <w:rFonts w:eastAsia="Calibri"/>
          <w:szCs w:val="22"/>
          <w:lang w:eastAsia="en-US"/>
        </w:rPr>
      </w:pPr>
    </w:p>
    <w:p w14:paraId="54E7E7EB" w14:textId="6442EEF5" w:rsidR="00D14B6D" w:rsidRDefault="00D14B6D" w:rsidP="002C1BF4">
      <w:pPr>
        <w:pStyle w:val="Zkladntext"/>
        <w:ind w:left="340"/>
        <w:rPr>
          <w:rFonts w:eastAsia="Calibri"/>
          <w:szCs w:val="22"/>
          <w:lang w:eastAsia="en-US"/>
        </w:rPr>
      </w:pPr>
    </w:p>
    <w:p w14:paraId="76D60E1C" w14:textId="61A9615B" w:rsidR="00D14B6D" w:rsidRDefault="00D14B6D" w:rsidP="002C1BF4">
      <w:pPr>
        <w:pStyle w:val="Zkladntext"/>
        <w:ind w:left="340"/>
        <w:rPr>
          <w:rFonts w:eastAsia="Calibri"/>
          <w:szCs w:val="22"/>
          <w:lang w:eastAsia="en-US"/>
        </w:rPr>
      </w:pPr>
    </w:p>
    <w:p w14:paraId="3A08D1BA" w14:textId="62F22DA5" w:rsidR="00D14B6D" w:rsidRDefault="00D14B6D" w:rsidP="002C1BF4">
      <w:pPr>
        <w:pStyle w:val="Zkladntext"/>
        <w:ind w:left="340"/>
        <w:rPr>
          <w:rFonts w:eastAsia="Calibri"/>
          <w:szCs w:val="22"/>
          <w:lang w:eastAsia="en-US"/>
        </w:rPr>
      </w:pPr>
    </w:p>
    <w:p w14:paraId="7FCE04AE" w14:textId="5E7FFFF7" w:rsidR="00D14B6D" w:rsidRDefault="00D14B6D" w:rsidP="002C1BF4">
      <w:pPr>
        <w:pStyle w:val="Zkladntext"/>
        <w:ind w:left="340"/>
        <w:rPr>
          <w:rFonts w:eastAsia="Calibri"/>
          <w:szCs w:val="22"/>
          <w:lang w:eastAsia="en-US"/>
        </w:rPr>
      </w:pPr>
    </w:p>
    <w:p w14:paraId="6F8B8BBB" w14:textId="77777777" w:rsidR="00D14B6D" w:rsidRDefault="00D14B6D" w:rsidP="002C1BF4">
      <w:pPr>
        <w:pStyle w:val="Zkladntext"/>
        <w:ind w:left="340"/>
        <w:rPr>
          <w:rFonts w:eastAsia="Calibri"/>
          <w:szCs w:val="22"/>
          <w:lang w:eastAsia="en-US"/>
        </w:rPr>
      </w:pPr>
    </w:p>
    <w:p w14:paraId="3F69DE94" w14:textId="1ED50F31" w:rsidR="00D14B6D" w:rsidRDefault="00D14B6D" w:rsidP="002C1BF4">
      <w:pPr>
        <w:pStyle w:val="Zkladntext"/>
        <w:ind w:left="340"/>
        <w:rPr>
          <w:rFonts w:eastAsia="Calibri"/>
          <w:szCs w:val="22"/>
          <w:lang w:eastAsia="en-US"/>
        </w:rPr>
      </w:pPr>
    </w:p>
    <w:p w14:paraId="6EB487DD" w14:textId="110E04AF" w:rsidR="00D14B6D" w:rsidRDefault="00D14B6D" w:rsidP="002C1BF4">
      <w:pPr>
        <w:pStyle w:val="Zkladntext"/>
        <w:ind w:left="340"/>
        <w:rPr>
          <w:rFonts w:eastAsia="Calibri"/>
          <w:szCs w:val="22"/>
          <w:lang w:eastAsia="en-US"/>
        </w:rPr>
      </w:pPr>
    </w:p>
    <w:p w14:paraId="61D67AAC" w14:textId="3CD96E47" w:rsidR="00D14B6D" w:rsidRDefault="00D14B6D" w:rsidP="002C1BF4">
      <w:pPr>
        <w:pStyle w:val="Zkladntext"/>
        <w:ind w:left="340"/>
        <w:rPr>
          <w:rFonts w:eastAsia="Calibri"/>
          <w:szCs w:val="22"/>
          <w:lang w:eastAsia="en-US"/>
        </w:rPr>
      </w:pPr>
    </w:p>
    <w:p w14:paraId="7C685D60" w14:textId="77777777" w:rsidR="00D14B6D" w:rsidRPr="00400124" w:rsidRDefault="00D14B6D" w:rsidP="002C1BF4">
      <w:pPr>
        <w:pStyle w:val="Zkladntext"/>
        <w:ind w:left="340"/>
        <w:rPr>
          <w:rFonts w:eastAsia="Calibri"/>
          <w:szCs w:val="22"/>
          <w:lang w:eastAsia="en-US"/>
        </w:rPr>
      </w:pPr>
    </w:p>
    <w:p w14:paraId="4F670316" w14:textId="77777777" w:rsidR="00A830CE" w:rsidRDefault="00A830CE" w:rsidP="004F0271">
      <w:pPr>
        <w:pStyle w:val="JRNadpis2"/>
        <w:numPr>
          <w:ilvl w:val="2"/>
          <w:numId w:val="9"/>
        </w:numPr>
        <w:spacing w:line="360" w:lineRule="auto"/>
        <w:rPr>
          <w:lang w:bidi="cs-CZ"/>
        </w:rPr>
      </w:pPr>
      <w:bookmarkStart w:id="20" w:name="_Toc463093918"/>
      <w:r>
        <w:rPr>
          <w:lang w:bidi="cs-CZ"/>
        </w:rPr>
        <w:lastRenderedPageBreak/>
        <w:t>Bezpečnost a ochrana zdraví při práci, požární ochrana a ochrana životního prostředí</w:t>
      </w:r>
      <w:bookmarkEnd w:id="20"/>
    </w:p>
    <w:p w14:paraId="3794F1CA" w14:textId="77777777" w:rsidR="00A830CE" w:rsidRDefault="00A830CE" w:rsidP="004F0271">
      <w:pPr>
        <w:pStyle w:val="JRNadpis3"/>
        <w:numPr>
          <w:ilvl w:val="3"/>
          <w:numId w:val="9"/>
        </w:numPr>
        <w:spacing w:line="360" w:lineRule="auto"/>
        <w:rPr>
          <w:lang w:bidi="cs-CZ"/>
        </w:rPr>
      </w:pPr>
      <w:bookmarkStart w:id="21" w:name="_Toc463093919"/>
      <w:r>
        <w:rPr>
          <w:lang w:bidi="cs-CZ"/>
        </w:rPr>
        <w:t>Bezpečnost a ochrana zdraví při práci</w:t>
      </w:r>
      <w:bookmarkEnd w:id="21"/>
    </w:p>
    <w:p w14:paraId="680CA45A" w14:textId="77777777" w:rsidR="0047268E" w:rsidRPr="00BF2F6D" w:rsidRDefault="0047268E" w:rsidP="0047268E">
      <w:pPr>
        <w:tabs>
          <w:tab w:val="left" w:pos="567"/>
        </w:tabs>
        <w:jc w:val="both"/>
        <w:rPr>
          <w:rFonts w:cs="Arial"/>
          <w:b/>
        </w:rPr>
      </w:pPr>
      <w:r w:rsidRPr="00BF2F6D">
        <w:rPr>
          <w:rFonts w:cs="Arial"/>
          <w:b/>
        </w:rPr>
        <w:t>Oblast bezpečnosti a ochrany zdraví při práci :</w:t>
      </w:r>
    </w:p>
    <w:p w14:paraId="480A05F5"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Zákon č. 262/2006 Sb., zákoník práce, zvláště §§101 – 108</w:t>
      </w:r>
    </w:p>
    <w:p w14:paraId="43936C1C"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Zákon č. 309/2006 Sb.</w:t>
      </w:r>
    </w:p>
    <w:p w14:paraId="09A73B6D"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Nařízení vlády č. 591/2006 Sb.</w:t>
      </w:r>
    </w:p>
    <w:p w14:paraId="6F9F827C"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 xml:space="preserve">Nařízení vlády č. 362/2005 Sb. </w:t>
      </w:r>
    </w:p>
    <w:p w14:paraId="555DD099"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Nařízení vlády č. 101/2005 Sb.</w:t>
      </w:r>
    </w:p>
    <w:p w14:paraId="0B1859AC"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Nařízení vlády č. 378/2001 Sb.</w:t>
      </w:r>
    </w:p>
    <w:p w14:paraId="4034D807"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Nařízení vlády č. 495/2001 Sb.</w:t>
      </w:r>
    </w:p>
    <w:p w14:paraId="46505564"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Nařízení vlády č. 11/2002 Sb.</w:t>
      </w:r>
    </w:p>
    <w:p w14:paraId="12E8B6CC"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 xml:space="preserve">Nařízení vlády č. 168/2002 </w:t>
      </w:r>
      <w:proofErr w:type="spellStart"/>
      <w:r w:rsidRPr="00BF2F6D">
        <w:rPr>
          <w:rFonts w:cs="Arial"/>
        </w:rPr>
        <w:t>Sb</w:t>
      </w:r>
      <w:proofErr w:type="spellEnd"/>
    </w:p>
    <w:p w14:paraId="04B95EF2"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Zákon č.458/2000 Sb.</w:t>
      </w:r>
    </w:p>
    <w:p w14:paraId="567C0B2E"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Nařízení vlády č.361/2007 Sb.</w:t>
      </w:r>
    </w:p>
    <w:p w14:paraId="6FC5D66C" w14:textId="77777777" w:rsidR="0047268E" w:rsidRPr="00BF2F6D" w:rsidRDefault="0047268E" w:rsidP="0047268E">
      <w:pPr>
        <w:numPr>
          <w:ilvl w:val="0"/>
          <w:numId w:val="13"/>
        </w:numPr>
        <w:tabs>
          <w:tab w:val="clear" w:pos="720"/>
          <w:tab w:val="num" w:pos="284"/>
          <w:tab w:val="left" w:pos="567"/>
        </w:tabs>
        <w:spacing w:before="0" w:after="0"/>
        <w:ind w:hanging="720"/>
        <w:jc w:val="both"/>
        <w:rPr>
          <w:rFonts w:cs="Arial"/>
        </w:rPr>
      </w:pPr>
      <w:r w:rsidRPr="00BF2F6D">
        <w:rPr>
          <w:rFonts w:cs="Arial"/>
        </w:rPr>
        <w:t>Nařízení vlády č. 201/2010 Sb.</w:t>
      </w:r>
    </w:p>
    <w:p w14:paraId="13BFF0F6" w14:textId="77777777" w:rsidR="0047268E" w:rsidRPr="00BF2F6D" w:rsidRDefault="0047268E" w:rsidP="0047268E">
      <w:pPr>
        <w:tabs>
          <w:tab w:val="left" w:pos="567"/>
        </w:tabs>
        <w:jc w:val="both"/>
        <w:rPr>
          <w:rFonts w:cs="Arial"/>
          <w:b/>
        </w:rPr>
      </w:pPr>
    </w:p>
    <w:p w14:paraId="458BCD6E" w14:textId="77777777" w:rsidR="0047268E" w:rsidRPr="00BF2F6D" w:rsidRDefault="0047268E" w:rsidP="00F17002">
      <w:pPr>
        <w:ind w:left="0"/>
        <w:jc w:val="both"/>
        <w:rPr>
          <w:rFonts w:cs="Arial"/>
          <w:b/>
        </w:rPr>
      </w:pPr>
      <w:r w:rsidRPr="00BF2F6D">
        <w:rPr>
          <w:rFonts w:cs="Arial"/>
        </w:rPr>
        <w:t xml:space="preserve">Pro prováděné práce je zpracována </w:t>
      </w:r>
      <w:r w:rsidRPr="00BF2F6D">
        <w:rPr>
          <w:rFonts w:cs="Arial"/>
          <w:b/>
        </w:rPr>
        <w:t>Identifikace a vyhodnocení rizik</w:t>
      </w:r>
      <w:r w:rsidRPr="00BF2F6D">
        <w:rPr>
          <w:rFonts w:cs="Arial"/>
        </w:rPr>
        <w:t xml:space="preserve"> s uvedením příslušných bezpečnostních opatření ke každému riziku za účelem jeho odstranění, eliminace či jeho snížení na přijatelnou úroveň.</w:t>
      </w:r>
    </w:p>
    <w:p w14:paraId="1F54DA6B" w14:textId="77777777" w:rsidR="0047268E" w:rsidRPr="00BF2F6D" w:rsidRDefault="0047268E" w:rsidP="0047268E">
      <w:pPr>
        <w:jc w:val="both"/>
        <w:rPr>
          <w:rFonts w:cs="Arial"/>
          <w:b/>
        </w:rPr>
      </w:pPr>
    </w:p>
    <w:p w14:paraId="154BEC1A" w14:textId="77777777" w:rsidR="0047268E" w:rsidRPr="00BF2F6D" w:rsidRDefault="0047268E" w:rsidP="0047268E">
      <w:pPr>
        <w:jc w:val="both"/>
        <w:rPr>
          <w:rFonts w:cs="Arial"/>
          <w:b/>
        </w:rPr>
      </w:pPr>
      <w:r w:rsidRPr="00BF2F6D">
        <w:rPr>
          <w:rFonts w:cs="Arial"/>
        </w:rPr>
        <w:t xml:space="preserve">Při daných pracích budou zaměstnanci používat </w:t>
      </w:r>
      <w:r w:rsidRPr="00BF2F6D">
        <w:rPr>
          <w:rFonts w:cs="Arial"/>
          <w:b/>
        </w:rPr>
        <w:t>OOPP</w:t>
      </w:r>
      <w:r w:rsidR="00ED65BC">
        <w:rPr>
          <w:rFonts w:cs="Arial"/>
        </w:rPr>
        <w:t xml:space="preserve"> dle pokynů sepsaných v řídících dokumentech vydaných firmou </w:t>
      </w:r>
      <w:r w:rsidR="0081426B">
        <w:rPr>
          <w:rFonts w:cs="Arial"/>
        </w:rPr>
        <w:t>Značky Morava,</w:t>
      </w:r>
      <w:r w:rsidR="00ED65BC">
        <w:rPr>
          <w:rFonts w:cs="Arial"/>
        </w:rPr>
        <w:t xml:space="preserve"> a.s.</w:t>
      </w:r>
    </w:p>
    <w:p w14:paraId="1CAD61E3" w14:textId="77777777" w:rsidR="0047268E" w:rsidRPr="00BF2F6D" w:rsidRDefault="0047268E" w:rsidP="0047268E">
      <w:pPr>
        <w:pStyle w:val="Zkladntext3"/>
        <w:tabs>
          <w:tab w:val="left" w:pos="720"/>
        </w:tabs>
        <w:rPr>
          <w:rFonts w:cs="Arial"/>
          <w:b/>
          <w:bCs/>
          <w:sz w:val="20"/>
          <w:szCs w:val="20"/>
        </w:rPr>
      </w:pPr>
      <w:r w:rsidRPr="00BF2F6D">
        <w:rPr>
          <w:rFonts w:cs="Arial"/>
          <w:b/>
          <w:bCs/>
          <w:sz w:val="20"/>
          <w:szCs w:val="20"/>
        </w:rPr>
        <w:t>S uvedenými dopravními prostředky a mechanismy nesmí pracovat nikdo, kdo nebyl předem prokazatelně poučen o zvláštnostech prací, technologických podmínkách a bezpečnostních předpisech.</w:t>
      </w:r>
    </w:p>
    <w:p w14:paraId="4290FD08" w14:textId="77777777" w:rsidR="0047268E" w:rsidRPr="00BF2F6D" w:rsidRDefault="0047268E" w:rsidP="0047268E">
      <w:pPr>
        <w:pStyle w:val="Normlnodsazen"/>
        <w:tabs>
          <w:tab w:val="left" w:pos="720"/>
        </w:tabs>
        <w:spacing w:before="0"/>
        <w:ind w:firstLine="0"/>
        <w:rPr>
          <w:rFonts w:ascii="Arial" w:hAnsi="Arial" w:cs="Arial"/>
          <w:sz w:val="20"/>
        </w:rPr>
      </w:pPr>
      <w:r w:rsidRPr="00BF2F6D">
        <w:rPr>
          <w:rFonts w:ascii="Arial" w:hAnsi="Arial" w:cs="Arial"/>
          <w:sz w:val="20"/>
        </w:rPr>
        <w:tab/>
        <w:t xml:space="preserve">Při stavebních pracích za provozu je provozovatel povinen seznámit pracovníky dodavatele se zásadami bezpečného chování na daném pracovišti a s možnými místy a zdroji ohrožení. </w:t>
      </w:r>
    </w:p>
    <w:p w14:paraId="4F480541" w14:textId="77777777" w:rsidR="0047268E" w:rsidRPr="00BF2F6D" w:rsidRDefault="0047268E" w:rsidP="0047268E">
      <w:pPr>
        <w:pStyle w:val="Normlnodsazen"/>
        <w:tabs>
          <w:tab w:val="left" w:pos="720"/>
        </w:tabs>
        <w:spacing w:before="0"/>
        <w:ind w:firstLine="0"/>
        <w:rPr>
          <w:rFonts w:ascii="Arial" w:hAnsi="Arial" w:cs="Arial"/>
          <w:sz w:val="20"/>
        </w:rPr>
      </w:pPr>
      <w:r w:rsidRPr="00BF2F6D">
        <w:rPr>
          <w:rFonts w:ascii="Arial" w:hAnsi="Arial" w:cs="Arial"/>
          <w:sz w:val="20"/>
        </w:rPr>
        <w:tab/>
        <w:t xml:space="preserve">Osoba zastupující dodavatele na stavbě (stavbyvedoucí) je povinna seznámit rovněž své podzhotovitele s požadavky bezpečnosti práce na stavbě. </w:t>
      </w:r>
    </w:p>
    <w:p w14:paraId="18FE774A" w14:textId="77777777" w:rsidR="0047268E" w:rsidRPr="00BF2F6D" w:rsidRDefault="0047268E" w:rsidP="0047268E">
      <w:pPr>
        <w:tabs>
          <w:tab w:val="left" w:pos="720"/>
        </w:tabs>
        <w:ind w:left="0"/>
        <w:jc w:val="both"/>
        <w:rPr>
          <w:rFonts w:cs="Arial"/>
        </w:rPr>
      </w:pPr>
      <w:r w:rsidRPr="00BF2F6D">
        <w:rPr>
          <w:rFonts w:cs="Arial"/>
        </w:rPr>
        <w:t xml:space="preserve">Obdobně je povinen dodavatel seznámit určené pracovníky stavebního dozoru, případně provozovatele s riziky stavební činnosti. </w:t>
      </w:r>
    </w:p>
    <w:p w14:paraId="75332234" w14:textId="77777777" w:rsidR="0047268E" w:rsidRPr="00BF2F6D" w:rsidRDefault="0047268E" w:rsidP="0047268E">
      <w:pPr>
        <w:pStyle w:val="Normlnodsazen"/>
        <w:tabs>
          <w:tab w:val="left" w:pos="720"/>
        </w:tabs>
        <w:spacing w:before="0"/>
        <w:ind w:firstLine="0"/>
        <w:rPr>
          <w:rFonts w:ascii="Arial" w:hAnsi="Arial" w:cs="Arial"/>
          <w:sz w:val="20"/>
        </w:rPr>
      </w:pPr>
      <w:r w:rsidRPr="00BF2F6D">
        <w:rPr>
          <w:rFonts w:ascii="Arial" w:hAnsi="Arial" w:cs="Arial"/>
          <w:sz w:val="20"/>
        </w:rPr>
        <w:t>Pro obsluhy speciálních strojních zařízení jsou vyhrazeni pouze pracovníci s předepsanou kvalifikací (průkaz strojníka a prokazatelné pověření k obsluze strojního zařízení s osvědčením).</w:t>
      </w:r>
    </w:p>
    <w:p w14:paraId="45B41A4E" w14:textId="77777777" w:rsidR="0047268E" w:rsidRPr="00BF2F6D" w:rsidRDefault="0047268E" w:rsidP="0047268E">
      <w:pPr>
        <w:ind w:left="0"/>
        <w:jc w:val="both"/>
        <w:rPr>
          <w:rFonts w:cs="Arial"/>
        </w:rPr>
      </w:pPr>
      <w:r w:rsidRPr="00BF2F6D">
        <w:rPr>
          <w:rFonts w:cs="Arial"/>
        </w:rPr>
        <w:t>Všichni pracovníci budou řádně seznámeni se Směrnicí generálního ředitele č. 4/2007 ŘSD – Pravidla bezpečnosti práce na dálnicích a silnicích.</w:t>
      </w:r>
    </w:p>
    <w:p w14:paraId="2961EE17" w14:textId="77777777" w:rsidR="0047268E" w:rsidRPr="00BF2F6D" w:rsidRDefault="0047268E" w:rsidP="0047268E">
      <w:pPr>
        <w:ind w:left="0"/>
        <w:rPr>
          <w:rFonts w:cs="Arial"/>
        </w:rPr>
      </w:pPr>
      <w:r w:rsidRPr="00BF2F6D">
        <w:rPr>
          <w:rFonts w:cs="Arial"/>
        </w:rPr>
        <w:t>Před zahájením prací seznámí zástupce zhotovitele prokazatelně všechny své pracovníky zaměstnance a zástupce subdodavatelů s Havarijním plánem stavby, Dopravně provozní řádem, Plánem BOZP stavby, vyjádřením správců/provozovatelů všech dotčených inženýrských sítí a tímto Technologickým předpisem.</w:t>
      </w:r>
    </w:p>
    <w:p w14:paraId="2CF7B456" w14:textId="77777777" w:rsidR="0047268E" w:rsidRPr="00BF2F6D" w:rsidRDefault="0047268E" w:rsidP="0047268E">
      <w:pPr>
        <w:pStyle w:val="Normlnodsazen"/>
        <w:tabs>
          <w:tab w:val="left" w:pos="720"/>
        </w:tabs>
        <w:spacing w:before="0"/>
        <w:ind w:firstLine="0"/>
        <w:rPr>
          <w:rFonts w:ascii="Arial" w:hAnsi="Arial" w:cs="Arial"/>
          <w:sz w:val="20"/>
        </w:rPr>
      </w:pPr>
      <w:r w:rsidRPr="00BF2F6D">
        <w:rPr>
          <w:rFonts w:ascii="Arial" w:hAnsi="Arial" w:cs="Arial"/>
          <w:sz w:val="20"/>
        </w:rPr>
        <w:tab/>
      </w:r>
    </w:p>
    <w:p w14:paraId="35CE01C3" w14:textId="77777777" w:rsidR="0047268E" w:rsidRPr="00BF2F6D" w:rsidRDefault="0047268E" w:rsidP="0047268E">
      <w:pPr>
        <w:pStyle w:val="Normlnodsazen"/>
        <w:tabs>
          <w:tab w:val="left" w:pos="720"/>
        </w:tabs>
        <w:spacing w:before="0"/>
        <w:ind w:firstLine="0"/>
        <w:rPr>
          <w:rFonts w:ascii="Arial" w:hAnsi="Arial" w:cs="Arial"/>
          <w:sz w:val="20"/>
        </w:rPr>
      </w:pPr>
      <w:r w:rsidRPr="00BF2F6D">
        <w:rPr>
          <w:rFonts w:ascii="Arial" w:hAnsi="Arial" w:cs="Arial"/>
          <w:sz w:val="20"/>
        </w:rPr>
        <w:t>Před zahájením prací seznámí stavbyvedoucí prokazatelně všechny zúčastněné pracovníky se specifickými  riziky konkrétní stavební akce, zejména s ohledem na:</w:t>
      </w:r>
    </w:p>
    <w:p w14:paraId="3B266A5C" w14:textId="77777777" w:rsidR="0047268E" w:rsidRPr="00BF2F6D" w:rsidRDefault="0047268E" w:rsidP="0047268E">
      <w:pPr>
        <w:numPr>
          <w:ilvl w:val="0"/>
          <w:numId w:val="15"/>
        </w:numPr>
        <w:tabs>
          <w:tab w:val="clear" w:pos="720"/>
        </w:tabs>
        <w:spacing w:before="0" w:after="0"/>
        <w:ind w:left="426" w:hanging="426"/>
        <w:jc w:val="both"/>
        <w:rPr>
          <w:rFonts w:cs="Arial"/>
        </w:rPr>
      </w:pPr>
      <w:r w:rsidRPr="00BF2F6D">
        <w:rPr>
          <w:rFonts w:cs="Arial"/>
        </w:rPr>
        <w:t>provoz a provozní podmínky stavebních strojů a dopravních prostředků majícími vliv na bezpečnost práce, jimiž jsou zejména únosnost půdy, přejezdů, sklony pojezdové roviny, uložení veškerého podzemních vedení technického vybavení, popřípadě jiných podzemních překážek, umístění nadzemních vedení a překážek</w:t>
      </w:r>
    </w:p>
    <w:p w14:paraId="4BCB2111" w14:textId="77777777" w:rsidR="0047268E" w:rsidRPr="00BF2F6D" w:rsidRDefault="0047268E" w:rsidP="0047268E">
      <w:pPr>
        <w:numPr>
          <w:ilvl w:val="0"/>
          <w:numId w:val="15"/>
        </w:numPr>
        <w:tabs>
          <w:tab w:val="clear" w:pos="720"/>
        </w:tabs>
        <w:spacing w:before="0" w:after="0"/>
        <w:ind w:left="426" w:hanging="426"/>
        <w:jc w:val="both"/>
        <w:rPr>
          <w:rFonts w:cs="Arial"/>
        </w:rPr>
      </w:pPr>
      <w:r w:rsidRPr="00BF2F6D">
        <w:rPr>
          <w:rFonts w:cs="Arial"/>
        </w:rPr>
        <w:lastRenderedPageBreak/>
        <w:t xml:space="preserve">výměnu a nastavení pracovních nástrojů </w:t>
      </w:r>
    </w:p>
    <w:p w14:paraId="4AC05441" w14:textId="77777777" w:rsidR="0047268E" w:rsidRPr="00BF2F6D" w:rsidRDefault="0047268E" w:rsidP="0047268E">
      <w:pPr>
        <w:numPr>
          <w:ilvl w:val="0"/>
          <w:numId w:val="15"/>
        </w:numPr>
        <w:tabs>
          <w:tab w:val="clear" w:pos="720"/>
        </w:tabs>
        <w:spacing w:before="0" w:after="0"/>
        <w:ind w:left="426" w:hanging="426"/>
        <w:jc w:val="both"/>
        <w:rPr>
          <w:rFonts w:cs="Arial"/>
        </w:rPr>
      </w:pPr>
      <w:r w:rsidRPr="00BF2F6D">
        <w:rPr>
          <w:rFonts w:cs="Arial"/>
        </w:rPr>
        <w:t>zabezpečení strojů při přerušení a ukončení práce</w:t>
      </w:r>
    </w:p>
    <w:p w14:paraId="4F6D1B9A" w14:textId="77777777" w:rsidR="0047268E" w:rsidRPr="00BF2F6D" w:rsidRDefault="0047268E" w:rsidP="0047268E">
      <w:pPr>
        <w:numPr>
          <w:ilvl w:val="0"/>
          <w:numId w:val="15"/>
        </w:numPr>
        <w:tabs>
          <w:tab w:val="clear" w:pos="720"/>
        </w:tabs>
        <w:spacing w:before="0" w:after="0"/>
        <w:ind w:left="426" w:hanging="426"/>
        <w:jc w:val="both"/>
        <w:rPr>
          <w:rFonts w:cs="Arial"/>
        </w:rPr>
      </w:pPr>
      <w:r w:rsidRPr="00BF2F6D">
        <w:rPr>
          <w:rFonts w:cs="Arial"/>
        </w:rPr>
        <w:t>přepravu strojů</w:t>
      </w:r>
    </w:p>
    <w:p w14:paraId="27C8C28E" w14:textId="77777777" w:rsidR="0047268E" w:rsidRPr="00BF2F6D" w:rsidRDefault="0047268E" w:rsidP="0047268E">
      <w:pPr>
        <w:numPr>
          <w:ilvl w:val="0"/>
          <w:numId w:val="15"/>
        </w:numPr>
        <w:tabs>
          <w:tab w:val="clear" w:pos="720"/>
        </w:tabs>
        <w:spacing w:before="0" w:after="0"/>
        <w:ind w:left="426" w:hanging="426"/>
        <w:jc w:val="both"/>
        <w:rPr>
          <w:rFonts w:cs="Arial"/>
        </w:rPr>
      </w:pPr>
      <w:r w:rsidRPr="00BF2F6D">
        <w:rPr>
          <w:rFonts w:cs="Arial"/>
        </w:rPr>
        <w:t>práce v mimořádných podmínkách</w:t>
      </w:r>
    </w:p>
    <w:p w14:paraId="5BDC92BB" w14:textId="77777777" w:rsidR="0047268E" w:rsidRPr="00BF2F6D" w:rsidRDefault="0047268E" w:rsidP="0047268E">
      <w:pPr>
        <w:numPr>
          <w:ilvl w:val="0"/>
          <w:numId w:val="15"/>
        </w:numPr>
        <w:tabs>
          <w:tab w:val="clear" w:pos="720"/>
        </w:tabs>
        <w:spacing w:before="0" w:after="0"/>
        <w:ind w:left="426" w:hanging="426"/>
        <w:jc w:val="both"/>
        <w:rPr>
          <w:rFonts w:cs="Arial"/>
        </w:rPr>
      </w:pPr>
      <w:r w:rsidRPr="00BF2F6D">
        <w:rPr>
          <w:rFonts w:cs="Arial"/>
        </w:rPr>
        <w:t>práce, pohyb a dodržováních bezpečnostních opatření pracovníků na pracovišti</w:t>
      </w:r>
    </w:p>
    <w:p w14:paraId="37F60546" w14:textId="77777777" w:rsidR="0047268E" w:rsidRPr="00BF2F6D" w:rsidRDefault="0047268E" w:rsidP="0047268E">
      <w:pPr>
        <w:numPr>
          <w:ilvl w:val="0"/>
          <w:numId w:val="15"/>
        </w:numPr>
        <w:tabs>
          <w:tab w:val="clear" w:pos="720"/>
        </w:tabs>
        <w:spacing w:before="0" w:after="0"/>
        <w:ind w:left="426" w:hanging="426"/>
        <w:jc w:val="both"/>
        <w:rPr>
          <w:rFonts w:cs="Arial"/>
        </w:rPr>
      </w:pPr>
      <w:r w:rsidRPr="00BF2F6D">
        <w:rPr>
          <w:rFonts w:cs="Arial"/>
        </w:rPr>
        <w:t>pracovník určený k navádění vozidel musí dbát zvýšené opatrnosti při couvání a vykládce nákladních vozidel, aby nedošlo k zasažení padajícím materiálem</w:t>
      </w:r>
    </w:p>
    <w:p w14:paraId="74351323" w14:textId="77777777" w:rsidR="0047268E" w:rsidRPr="00BF2F6D" w:rsidRDefault="0047268E" w:rsidP="0047268E">
      <w:pPr>
        <w:numPr>
          <w:ilvl w:val="0"/>
          <w:numId w:val="15"/>
        </w:numPr>
        <w:tabs>
          <w:tab w:val="clear" w:pos="720"/>
        </w:tabs>
        <w:spacing w:before="0" w:after="0"/>
        <w:ind w:left="426" w:hanging="426"/>
        <w:jc w:val="both"/>
        <w:rPr>
          <w:rFonts w:cs="Arial"/>
        </w:rPr>
      </w:pPr>
      <w:r w:rsidRPr="00BF2F6D">
        <w:rPr>
          <w:rFonts w:cs="Arial"/>
        </w:rPr>
        <w:t>používání osobních ochranných prostředků a pomůcek</w:t>
      </w:r>
    </w:p>
    <w:p w14:paraId="332C1536" w14:textId="77777777" w:rsidR="0047268E" w:rsidRPr="00BF2F6D" w:rsidRDefault="0047268E" w:rsidP="0047268E">
      <w:pPr>
        <w:suppressAutoHyphens/>
        <w:rPr>
          <w:rFonts w:cs="Arial"/>
          <w:b/>
        </w:rPr>
      </w:pPr>
    </w:p>
    <w:p w14:paraId="3D3676E2" w14:textId="77777777" w:rsidR="0047268E" w:rsidRPr="00BF2F6D" w:rsidRDefault="0047268E" w:rsidP="0047268E">
      <w:pPr>
        <w:suppressAutoHyphens/>
        <w:rPr>
          <w:rFonts w:cs="Arial"/>
          <w:b/>
        </w:rPr>
      </w:pPr>
      <w:r>
        <w:rPr>
          <w:rFonts w:cs="Arial"/>
          <w:b/>
        </w:rPr>
        <w:t>Příprava před zahájením</w:t>
      </w:r>
      <w:r w:rsidRPr="00BF2F6D">
        <w:rPr>
          <w:rFonts w:cs="Arial"/>
          <w:b/>
        </w:rPr>
        <w:t xml:space="preserve"> prací</w:t>
      </w:r>
    </w:p>
    <w:p w14:paraId="6D7B93C4"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Na základě údajů uvedených v projektové dokumentaci musí být vyt</w:t>
      </w:r>
      <w:r w:rsidR="0081426B">
        <w:rPr>
          <w:rFonts w:cs="Arial"/>
        </w:rPr>
        <w:t>y</w:t>
      </w:r>
      <w:r w:rsidRPr="00BF2F6D">
        <w:rPr>
          <w:rFonts w:cs="Arial"/>
        </w:rPr>
        <w:t>čeny trasy technické infrastruktury, zejména energetické a komunikační vedení, vodovodní a stokové sítě v místě jejich střetu se stavbou, případně jiné podzemní a nadzemní překážky nacházející se na staveništi. Pokud se projektová dokumentace nezpracovává, zajistí zadavatel stavby vytýčení a vyznačení tras a jiných podzemních a nadzemních překážek jiným vhodným způsobem</w:t>
      </w:r>
    </w:p>
    <w:p w14:paraId="38E0B3F9"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 xml:space="preserve">Při převzetí </w:t>
      </w:r>
      <w:r w:rsidR="00436BDA">
        <w:rPr>
          <w:rFonts w:cs="Arial"/>
        </w:rPr>
        <w:t xml:space="preserve">prováděcí dokumentace </w:t>
      </w:r>
      <w:r w:rsidRPr="00BF2F6D">
        <w:rPr>
          <w:rFonts w:cs="Arial"/>
        </w:rPr>
        <w:t>ověřit zda projekt obsahuje vyznačení všech inženýrských sítí a jiných překážek pod zemí, na povrchu a nad zemí. Vyznačení všech IS v projektu musí být ověřeno a potvrzeno jejich provozovateli/správci z hlediska směrového i hloubkového uložení. Před zahájením zemních pracích musí být splněny podmínky uvedené ve vyjádřeních jednotlivých provozovatelů/správců IS. Při odstraňování poruch, při haváriích, při jednoduchých pracích, u kterých se nezpracovává výkresová část projektové dokumentace, určí způsob zajištění IS a bezpečnost práce odpovědný zaměstnanec – stavbyvedoucí nebo mistr.</w:t>
      </w:r>
    </w:p>
    <w:p w14:paraId="1F653558"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Při realizaci prací musí být  dodrženy podmínky pro provádění stavební činnosti v ochranném pásmu inženýrských sítích příslušných provozovatelů/správců těchto sítí při dodržení podmínek stanovených v souhlase provozovatele/správce. S druhy vedení technického vybavení, jejich trasami, popřípadě hloubkou uložení v obvodu staveniště, s jejich ochrannými pásmy a podmínkami provádění zemních prací v těchto pásmech musí být před zahájením prací prokazatelně seznámeny všichni pracovníci obsluhy strojů a ostatní fyzické osoby, které budou bourací nebo zemní práce provádět. Případné zřizování staveniště, skladování materiálů, stavebních strojů apod. bude realizováno mimo ochranné pásmo.</w:t>
      </w:r>
    </w:p>
    <w:p w14:paraId="08BC3B4D"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Při odstraňování poruch a havárií, při jednoduchých ručních pracích určí fyzická osoba pověřená zhotovitelem před zahájením prací způsob zajištění technické infrastruktury a opatření k zajištění bezpečnosti práce</w:t>
      </w:r>
    </w:p>
    <w:p w14:paraId="383BB3A4" w14:textId="77777777" w:rsidR="0047268E" w:rsidRPr="00BF2F6D" w:rsidRDefault="0047268E" w:rsidP="0047268E">
      <w:pPr>
        <w:suppressAutoHyphens/>
        <w:ind w:left="360"/>
        <w:rPr>
          <w:rFonts w:cs="Arial"/>
        </w:rPr>
      </w:pPr>
    </w:p>
    <w:p w14:paraId="65677D08" w14:textId="77777777" w:rsidR="0047268E" w:rsidRPr="00BF2F6D" w:rsidRDefault="0047268E" w:rsidP="0047268E">
      <w:pPr>
        <w:suppressAutoHyphens/>
        <w:rPr>
          <w:rFonts w:cs="Arial"/>
          <w:b/>
        </w:rPr>
      </w:pPr>
      <w:r w:rsidRPr="00BF2F6D">
        <w:rPr>
          <w:rFonts w:cs="Arial"/>
          <w:b/>
        </w:rPr>
        <w:t>Zásady BOZ</w:t>
      </w:r>
      <w:r w:rsidR="00436BDA">
        <w:rPr>
          <w:rFonts w:cs="Arial"/>
          <w:b/>
        </w:rPr>
        <w:t>P</w:t>
      </w:r>
      <w:r w:rsidRPr="00BF2F6D">
        <w:rPr>
          <w:rFonts w:cs="Arial"/>
          <w:b/>
        </w:rPr>
        <w:t xml:space="preserve"> při provádění bouracích a zemních prací v blízkosti inženýrských sítí</w:t>
      </w:r>
    </w:p>
    <w:p w14:paraId="4E348FAB"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Nezahajovat práce bez vytyčení trasy podzemních IS na terénu a bez seznámení dotčených zaměstnanců ( včetně podzhotovitele ) s touto trasou a předpokládanou hloubkou uložení podzemních vedení. V případě pochybnosti je vhodné provést ručně kopané sondy, je-li to v daném případě technicky možné. Skutečnosti spojené s vytýčením trasy provozovatelem/správcem IS se zapíší do stavebního deníku.</w:t>
      </w:r>
    </w:p>
    <w:p w14:paraId="51788550"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Stanoví-li provozovatel/správce při vytyčení IS  v protokolu dobu platnosti vytyčení, je povinností zhotovitele požádat v dostatečném časovém předstihu provozovatele IS o opakované vytyčení, došlo-li by k překročení stanovené doby.</w:t>
      </w:r>
    </w:p>
    <w:p w14:paraId="179F2103"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Ještě před zahájením zemních prací seznámí THZ zhotovitele ( stavbyvedoucí nebo mistr ) zaměstnance ( včetně zaměstnanců podzhotovitelů ), případně obsluhu stroje, kteří budou zemní práce provádět se značkami vytyčení i s údaji hloubek podzemních IS. Zároveň prokazatelně poučí zaměstnance o způsobu provádění zemních prací v blízkosti podzemních IS, o nutnosti použít vhodných nástrojů a o bezpečnostních opatřeních, obsluhu stroje pak o zákazu pracovat se strojem v ochranném pásmu podzemních IS. Je vhodné těmito pracemi pověřit vždy nejméně dva zaměstnance.</w:t>
      </w:r>
    </w:p>
    <w:p w14:paraId="4EC2267D"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 xml:space="preserve">Práce v ochranném pásmu podzemních IS musí být prováděny vhodným nářadím za stálého dozoru a převážně ručně. Stálým dozorem může být dozor stanovený zhotovitelem nebo investorem. V ochranném pásmu podzemních IS je zakázáno zřizovat jakékoliv stavby, </w:t>
      </w:r>
      <w:r w:rsidRPr="00BF2F6D">
        <w:rPr>
          <w:rFonts w:cs="Arial"/>
        </w:rPr>
        <w:lastRenderedPageBreak/>
        <w:t>umisťovat zde různá zařízení a skládky, provozovat jakékoliv další činnosti, které by znesnadňovaly přístup k podzemním IS nebo používat zemní stroje, které by mohly ohrozit bezpečnost nebo plynulost jejich provozu.</w:t>
      </w:r>
    </w:p>
    <w:p w14:paraId="094B5E4F"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 xml:space="preserve">V případě provádění prací v blízkosti IS </w:t>
      </w:r>
      <w:proofErr w:type="spellStart"/>
      <w:r w:rsidRPr="00BF2F6D">
        <w:rPr>
          <w:rFonts w:cs="Arial"/>
        </w:rPr>
        <w:t>bezvýkopovou</w:t>
      </w:r>
      <w:proofErr w:type="spellEnd"/>
      <w:r w:rsidRPr="00BF2F6D">
        <w:rPr>
          <w:rFonts w:cs="Arial"/>
        </w:rPr>
        <w:t xml:space="preserve"> technologií ( </w:t>
      </w:r>
      <w:proofErr w:type="spellStart"/>
      <w:r w:rsidRPr="00BF2F6D">
        <w:rPr>
          <w:rFonts w:cs="Arial"/>
        </w:rPr>
        <w:t>mikrotunelováním</w:t>
      </w:r>
      <w:proofErr w:type="spellEnd"/>
      <w:r w:rsidRPr="00BF2F6D">
        <w:rPr>
          <w:rFonts w:cs="Arial"/>
        </w:rPr>
        <w:t>, protlaky ) musí být k těmto pracím přizván zástupce provozovatele IS.</w:t>
      </w:r>
    </w:p>
    <w:p w14:paraId="2B6DA875"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Pokud se při  pracích narazí na vedení podzemních IS, které nejsou v</w:t>
      </w:r>
      <w:r w:rsidR="00436BDA">
        <w:rPr>
          <w:rFonts w:cs="Arial"/>
        </w:rPr>
        <w:t> projektové dokumentaci</w:t>
      </w:r>
      <w:r w:rsidRPr="00BF2F6D">
        <w:rPr>
          <w:rFonts w:cs="Arial"/>
        </w:rPr>
        <w:t xml:space="preserve"> zakresleny, ani nejsou vyznačeny na terénu, je povinností zhotovitele neprodleně zastavit práce. Odpovědn</w:t>
      </w:r>
      <w:r w:rsidR="00436BDA">
        <w:rPr>
          <w:rFonts w:cs="Arial"/>
        </w:rPr>
        <w:t>á osoba</w:t>
      </w:r>
      <w:r w:rsidRPr="00BF2F6D">
        <w:rPr>
          <w:rFonts w:cs="Arial"/>
        </w:rPr>
        <w:t xml:space="preserve"> stavby ( stavbyvedoucí) je povinen informovat o nálezu investora a provozovatele/správce IS, učinit na pracovišti nezbytná opatření k zajištění bezpečnosti osob a vedení. V další práci lze pokračovat až po vydání souhlasu a za podmínek stanovených provozovatelem/správcem.</w:t>
      </w:r>
    </w:p>
    <w:p w14:paraId="28E46D57"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Zhotovitel je povinen zabezpečit obnažené podzemní IS a přijmout nezbytná opatření zabraňující nebezpečnému přiblížení osob nebo strojů k těmto vedením. Obnažené vedení musí být zajištěno proti pohybu, vybočení nebo rozpojení.</w:t>
      </w:r>
    </w:p>
    <w:p w14:paraId="5E437E77" w14:textId="77777777" w:rsidR="0047268E"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Je zakázáno měnit při zemních pracích hloubku uložení podzemních IS. Zhotovitel je povinen při jakémkoliv narušení vedení uvědomit urychleně investora a provozovatele/správce vedení</w:t>
      </w:r>
    </w:p>
    <w:p w14:paraId="5E578F98" w14:textId="77777777" w:rsidR="00ED65BC" w:rsidRDefault="00ED65BC" w:rsidP="00ED65BC">
      <w:pPr>
        <w:spacing w:before="0" w:after="0"/>
        <w:ind w:left="709"/>
        <w:jc w:val="both"/>
        <w:rPr>
          <w:rFonts w:cs="Arial"/>
        </w:rPr>
      </w:pPr>
    </w:p>
    <w:p w14:paraId="602C976E" w14:textId="77777777" w:rsidR="00ED65BC" w:rsidRPr="00BF2F6D" w:rsidRDefault="00ED65BC" w:rsidP="00ED65BC">
      <w:pPr>
        <w:spacing w:before="0" w:after="0"/>
        <w:ind w:left="709"/>
        <w:jc w:val="both"/>
        <w:rPr>
          <w:rFonts w:cs="Arial"/>
        </w:rPr>
      </w:pPr>
    </w:p>
    <w:p w14:paraId="29BA2F4E" w14:textId="77777777" w:rsidR="0047268E" w:rsidRPr="00BF2F6D" w:rsidRDefault="0047268E" w:rsidP="0047268E">
      <w:pPr>
        <w:numPr>
          <w:ilvl w:val="0"/>
          <w:numId w:val="12"/>
        </w:numPr>
        <w:tabs>
          <w:tab w:val="clear" w:pos="1080"/>
          <w:tab w:val="num" w:pos="709"/>
        </w:tabs>
        <w:spacing w:before="0" w:after="0"/>
        <w:ind w:left="709" w:hanging="283"/>
        <w:jc w:val="both"/>
        <w:rPr>
          <w:rFonts w:cs="Arial"/>
        </w:rPr>
      </w:pPr>
      <w:r w:rsidRPr="00BF2F6D">
        <w:rPr>
          <w:rFonts w:cs="Arial"/>
        </w:rPr>
        <w:t>Při jakémkoli narušení IS je třeba přijmout okamžitá opatření k zamezení a odvrácení ohrožení života a zdraví osob, přijmout okamžitá opatření k minimalizaci následků událostí, bezodkladně informovat provozovatele/správce inženýrských sítí vedení ( pohotovostní plyn, poruchová služba – elektřina ), informovat vedení stavby a inspekčního technika, celou událost řádně zdokumentovat a zapsat do stavebního deníku</w:t>
      </w:r>
    </w:p>
    <w:p w14:paraId="66B57CBB" w14:textId="77777777" w:rsidR="0047268E" w:rsidRPr="00BF2F6D" w:rsidRDefault="0047268E" w:rsidP="0047268E">
      <w:pPr>
        <w:jc w:val="both"/>
        <w:rPr>
          <w:rFonts w:cs="Arial"/>
        </w:rPr>
      </w:pPr>
    </w:p>
    <w:p w14:paraId="5B7EF104" w14:textId="77777777" w:rsidR="0047268E" w:rsidRPr="00BF2F6D" w:rsidRDefault="0047268E" w:rsidP="0047268E">
      <w:pPr>
        <w:tabs>
          <w:tab w:val="left" w:pos="720"/>
        </w:tabs>
        <w:jc w:val="both"/>
        <w:rPr>
          <w:rFonts w:cs="Arial"/>
        </w:rPr>
      </w:pPr>
      <w:r w:rsidRPr="00BF2F6D">
        <w:rPr>
          <w:rFonts w:cs="Arial"/>
        </w:rPr>
        <w:t>Ochranné pásmo je prostor v bezprostřední blízkosti výrobního a rozvodného zařízení, který zabezpečuje jejich spolehlivý provoz a současně slouží k ochraně života, zdraví a majetku osob. Zaměstnanci provádějící práce v ochranných pásmech musí být prokazatelně proškolení o poskytování první pomoci.</w:t>
      </w:r>
    </w:p>
    <w:p w14:paraId="2FF1138D" w14:textId="77777777" w:rsidR="0047268E" w:rsidRPr="00BF2F6D" w:rsidRDefault="0047268E" w:rsidP="0047268E">
      <w:pPr>
        <w:tabs>
          <w:tab w:val="left" w:pos="720"/>
        </w:tabs>
        <w:jc w:val="both"/>
        <w:rPr>
          <w:rFonts w:cs="Arial"/>
        </w:rPr>
      </w:pPr>
      <w:r w:rsidRPr="00BF2F6D">
        <w:rPr>
          <w:rFonts w:cs="Arial"/>
        </w:rPr>
        <w:t>Při stavebních a montážních pracích v ochranných pásmech práce nesmí provádět jeden osamělý pracovník, není-li v dohledu a doslechu další pracovník.</w:t>
      </w:r>
    </w:p>
    <w:p w14:paraId="4E87CDAE" w14:textId="77777777" w:rsidR="0047268E" w:rsidRPr="00BF2F6D" w:rsidRDefault="0047268E" w:rsidP="0047268E">
      <w:pPr>
        <w:tabs>
          <w:tab w:val="left" w:pos="720"/>
        </w:tabs>
        <w:jc w:val="both"/>
        <w:rPr>
          <w:rFonts w:cs="Arial"/>
        </w:rPr>
      </w:pPr>
      <w:r w:rsidRPr="00BF2F6D">
        <w:rPr>
          <w:rFonts w:cs="Arial"/>
        </w:rPr>
        <w:t>Práce vykonávané v ochranných pásmech energetických vedení nebo zařízení technického vybavení se řídí příslušnými předpisy pro energetická zařízení a ČSN.</w:t>
      </w:r>
    </w:p>
    <w:p w14:paraId="4AEA74A9" w14:textId="77777777" w:rsidR="0047268E" w:rsidRPr="00BF2F6D" w:rsidRDefault="0047268E" w:rsidP="0047268E">
      <w:pPr>
        <w:tabs>
          <w:tab w:val="left" w:pos="720"/>
        </w:tabs>
        <w:ind w:firstLine="426"/>
        <w:jc w:val="both"/>
        <w:rPr>
          <w:rFonts w:cs="Arial"/>
        </w:rPr>
      </w:pPr>
    </w:p>
    <w:p w14:paraId="1F8A592E" w14:textId="77777777" w:rsidR="0047268E" w:rsidRPr="00BF2F6D" w:rsidRDefault="0047268E" w:rsidP="0047268E">
      <w:pPr>
        <w:rPr>
          <w:rFonts w:cs="Arial"/>
          <w:b/>
        </w:rPr>
      </w:pPr>
      <w:r w:rsidRPr="00BF2F6D">
        <w:rPr>
          <w:rFonts w:cs="Arial"/>
          <w:b/>
        </w:rPr>
        <w:t>Skladování a manipulace s materiálem</w:t>
      </w:r>
    </w:p>
    <w:p w14:paraId="198BEEC3" w14:textId="77777777" w:rsidR="0047268E" w:rsidRPr="00BF2F6D" w:rsidRDefault="0047268E" w:rsidP="0047268E">
      <w:pPr>
        <w:tabs>
          <w:tab w:val="left" w:pos="720"/>
        </w:tabs>
        <w:jc w:val="both"/>
        <w:rPr>
          <w:rFonts w:cs="Arial"/>
        </w:rPr>
      </w:pPr>
      <w:r w:rsidRPr="00BF2F6D">
        <w:rPr>
          <w:rFonts w:cs="Arial"/>
        </w:rPr>
        <w:t>Při skladování materiálu je nutné dodržovat požadavky na organizaci práce a pracovní postupy podle přílohy č. 3 nařízení vlády č. 591/2006 Sb.</w:t>
      </w:r>
    </w:p>
    <w:p w14:paraId="28537965" w14:textId="77777777" w:rsidR="0047268E" w:rsidRPr="00BF2F6D" w:rsidRDefault="0047268E" w:rsidP="0047268E">
      <w:pPr>
        <w:numPr>
          <w:ilvl w:val="0"/>
          <w:numId w:val="14"/>
        </w:numPr>
        <w:spacing w:before="0" w:after="0"/>
        <w:jc w:val="both"/>
        <w:rPr>
          <w:rFonts w:cs="Arial"/>
        </w:rPr>
      </w:pPr>
      <w:r w:rsidRPr="00BF2F6D">
        <w:rPr>
          <w:rFonts w:cs="Arial"/>
        </w:rPr>
        <w:t xml:space="preserve">Používaný materiál na prováděné práce musí být skladován na určených místech </w:t>
      </w:r>
    </w:p>
    <w:p w14:paraId="2564E744" w14:textId="77777777" w:rsidR="0047268E" w:rsidRPr="00BF2F6D" w:rsidRDefault="0047268E" w:rsidP="0047268E">
      <w:pPr>
        <w:numPr>
          <w:ilvl w:val="0"/>
          <w:numId w:val="14"/>
        </w:numPr>
        <w:spacing w:before="0" w:after="0"/>
        <w:jc w:val="both"/>
        <w:rPr>
          <w:rFonts w:cs="Arial"/>
        </w:rPr>
      </w:pPr>
      <w:r w:rsidRPr="00BF2F6D">
        <w:rPr>
          <w:rFonts w:cs="Arial"/>
        </w:rPr>
        <w:t>Materiál musí být uložen přehledně a hlavně bezpečně</w:t>
      </w:r>
    </w:p>
    <w:p w14:paraId="2B08F1CC" w14:textId="77777777" w:rsidR="0047268E" w:rsidRPr="00BF2F6D" w:rsidRDefault="0047268E" w:rsidP="0047268E">
      <w:pPr>
        <w:numPr>
          <w:ilvl w:val="0"/>
          <w:numId w:val="14"/>
        </w:numPr>
        <w:spacing w:before="0" w:after="0"/>
        <w:jc w:val="both"/>
        <w:rPr>
          <w:rFonts w:cs="Arial"/>
        </w:rPr>
      </w:pPr>
      <w:r w:rsidRPr="00BF2F6D">
        <w:rPr>
          <w:rFonts w:cs="Arial"/>
        </w:rPr>
        <w:t>Bude zajištěn bezpečný odběr a ukládání materiálu ze skládek</w:t>
      </w:r>
    </w:p>
    <w:p w14:paraId="1130EDA3" w14:textId="77777777" w:rsidR="0047268E" w:rsidRPr="00BF2F6D" w:rsidRDefault="0047268E" w:rsidP="0047268E">
      <w:pPr>
        <w:numPr>
          <w:ilvl w:val="0"/>
          <w:numId w:val="14"/>
        </w:numPr>
        <w:spacing w:before="0" w:after="0"/>
        <w:jc w:val="both"/>
        <w:rPr>
          <w:rFonts w:cs="Arial"/>
        </w:rPr>
      </w:pPr>
      <w:r w:rsidRPr="00BF2F6D">
        <w:rPr>
          <w:rFonts w:cs="Arial"/>
        </w:rPr>
        <w:t>Materiál bude uložen tak, aby byla zajištěna jeho stabilita</w:t>
      </w:r>
    </w:p>
    <w:p w14:paraId="1D19477B" w14:textId="77777777" w:rsidR="0047268E" w:rsidRPr="00BF2F6D" w:rsidRDefault="0047268E" w:rsidP="0047268E">
      <w:pPr>
        <w:numPr>
          <w:ilvl w:val="0"/>
          <w:numId w:val="14"/>
        </w:numPr>
        <w:spacing w:before="0" w:after="0"/>
        <w:jc w:val="both"/>
        <w:rPr>
          <w:rFonts w:cs="Arial"/>
        </w:rPr>
      </w:pPr>
      <w:r w:rsidRPr="00BF2F6D">
        <w:rPr>
          <w:rFonts w:cs="Arial"/>
        </w:rPr>
        <w:t>Místa pro skladování budou odvodněná, dostatečně únosná, rovná se stabilním podložím.</w:t>
      </w:r>
    </w:p>
    <w:p w14:paraId="6DD7F52D" w14:textId="77777777" w:rsidR="0047268E" w:rsidRPr="00BF2F6D" w:rsidRDefault="0047268E" w:rsidP="0047268E">
      <w:pPr>
        <w:jc w:val="both"/>
        <w:rPr>
          <w:rFonts w:cs="Arial"/>
        </w:rPr>
      </w:pPr>
      <w:r w:rsidRPr="00BF2F6D">
        <w:rPr>
          <w:rFonts w:cs="Arial"/>
        </w:rPr>
        <w:tab/>
      </w:r>
    </w:p>
    <w:p w14:paraId="10E5A1BB" w14:textId="77777777" w:rsidR="0047268E" w:rsidRPr="00BF2F6D" w:rsidRDefault="0047268E" w:rsidP="0047268E">
      <w:pPr>
        <w:pStyle w:val="Zkladntext"/>
        <w:rPr>
          <w:rFonts w:cs="Arial"/>
          <w:b/>
          <w:sz w:val="20"/>
        </w:rPr>
      </w:pPr>
    </w:p>
    <w:p w14:paraId="547A4971" w14:textId="77777777" w:rsidR="0047268E" w:rsidRPr="00BF2F6D" w:rsidRDefault="0047268E" w:rsidP="0047268E">
      <w:pPr>
        <w:pStyle w:val="Zkladntext"/>
        <w:rPr>
          <w:rFonts w:cs="Arial"/>
          <w:b/>
          <w:sz w:val="20"/>
        </w:rPr>
      </w:pPr>
      <w:r w:rsidRPr="00BF2F6D">
        <w:rPr>
          <w:rFonts w:cs="Arial"/>
          <w:b/>
          <w:sz w:val="20"/>
        </w:rPr>
        <w:t>Práce při částečné uzavírce dálnice</w:t>
      </w:r>
    </w:p>
    <w:p w14:paraId="72604AF7" w14:textId="77777777" w:rsidR="0047268E" w:rsidRPr="00BF2F6D" w:rsidRDefault="0047268E" w:rsidP="0047268E">
      <w:pPr>
        <w:pStyle w:val="Zhlav"/>
        <w:tabs>
          <w:tab w:val="left" w:pos="426"/>
        </w:tabs>
        <w:jc w:val="both"/>
        <w:rPr>
          <w:rFonts w:cs="Arial"/>
        </w:rPr>
      </w:pPr>
      <w:r w:rsidRPr="00BF2F6D">
        <w:rPr>
          <w:rFonts w:cs="Arial"/>
        </w:rPr>
        <w:t>Stavební práce prováděné na dálnicích a rychlostních silnicích za provozu jsou vykonávány v mimořádně náročných pracovních a provozních podmínkách.</w:t>
      </w:r>
    </w:p>
    <w:p w14:paraId="7328DA8A" w14:textId="77777777" w:rsidR="0047268E" w:rsidRPr="00BF2F6D" w:rsidRDefault="0047268E" w:rsidP="0047268E">
      <w:pPr>
        <w:pStyle w:val="Zhlav"/>
        <w:tabs>
          <w:tab w:val="left" w:pos="426"/>
        </w:tabs>
        <w:jc w:val="both"/>
        <w:rPr>
          <w:rFonts w:cs="Arial"/>
        </w:rPr>
      </w:pPr>
      <w:r w:rsidRPr="00BF2F6D">
        <w:rPr>
          <w:rFonts w:cs="Arial"/>
        </w:rPr>
        <w:t>Před začátkem prací v částečné uzavírce silnice musí být příslušná část silnice řádně vymezena a označena dopravními značkami Přechodné dopravní značení krátkodobého musí být po celou dobu omezení provozu udržováno. Pracovní prostor bude oddělen od dopravy v jízdním pruhu dle schváleného DIO.</w:t>
      </w:r>
    </w:p>
    <w:p w14:paraId="0154E73C" w14:textId="77777777" w:rsidR="0047268E" w:rsidRPr="00BF2F6D" w:rsidRDefault="0047268E" w:rsidP="0047268E">
      <w:pPr>
        <w:pStyle w:val="Zhlav"/>
        <w:tabs>
          <w:tab w:val="left" w:pos="720"/>
        </w:tabs>
        <w:jc w:val="both"/>
        <w:rPr>
          <w:rFonts w:cs="Arial"/>
        </w:rPr>
      </w:pPr>
      <w:r w:rsidRPr="00BF2F6D">
        <w:rPr>
          <w:rFonts w:cs="Arial"/>
        </w:rPr>
        <w:lastRenderedPageBreak/>
        <w:t>Pohyb pracovníků je přípustný jen v uzavírce silnice (mimo uzavírku je zakázán) a to za předpokladu důsledného používání OOPP (výstražné vesty, přilby, ochranného oděvu a obuvi ) a dodržování BOZP. Všechny práce budou prováděny s maximální opatrností, aby nebyl ohrožený provoz na dálnici.</w:t>
      </w:r>
    </w:p>
    <w:p w14:paraId="31378918" w14:textId="77777777" w:rsidR="0047268E" w:rsidRPr="00BF2F6D" w:rsidRDefault="0047268E" w:rsidP="0047268E">
      <w:pPr>
        <w:jc w:val="both"/>
        <w:rPr>
          <w:rFonts w:cs="Arial"/>
        </w:rPr>
      </w:pPr>
      <w:r w:rsidRPr="00BF2F6D">
        <w:rPr>
          <w:rFonts w:cs="Arial"/>
        </w:rPr>
        <w:t>U vjezdu na staveniště (začátek uzávěry) bude stát odpovědný proškolený pracovník náležitě vybaven OOPP (reflexní vesta, ochranná přílba), který bude na staveniště navádět vozidla stavby. U výjezdu ze staveniště (konec uzávěry) bude stát odpovědný proškolený pracovník náležitě vybaven OOPP (reflexní vesta, ochranná přílba), který bude zabezpečovat bezpečný výjezd vozidel stavby ze staveniště.</w:t>
      </w:r>
    </w:p>
    <w:p w14:paraId="3A931C36" w14:textId="77777777" w:rsidR="0047268E" w:rsidRPr="00BF2F6D" w:rsidRDefault="0047268E" w:rsidP="0047268E">
      <w:pPr>
        <w:jc w:val="both"/>
        <w:rPr>
          <w:rFonts w:cs="Arial"/>
        </w:rPr>
      </w:pPr>
      <w:r w:rsidRPr="00BF2F6D">
        <w:rPr>
          <w:rFonts w:cs="Arial"/>
        </w:rPr>
        <w:t>Stavbyvedoucí stanoví osoby k provádění kontroly zajištění stavby a dopravního značení, stanoví způsob a četnost kontrol.</w:t>
      </w:r>
    </w:p>
    <w:p w14:paraId="38AE1554" w14:textId="77777777" w:rsidR="0047268E" w:rsidRPr="00BF2F6D" w:rsidRDefault="0047268E" w:rsidP="0047268E">
      <w:pPr>
        <w:pStyle w:val="Zhlav"/>
        <w:tabs>
          <w:tab w:val="left" w:pos="426"/>
        </w:tabs>
        <w:jc w:val="both"/>
        <w:rPr>
          <w:rFonts w:cs="Arial"/>
        </w:rPr>
      </w:pPr>
      <w:r w:rsidRPr="00BF2F6D">
        <w:rPr>
          <w:rFonts w:cs="Arial"/>
        </w:rPr>
        <w:t>Všechny stavební mechanismy pracující  na staveništi v uzavírce musí mít kolem sebe zajištěn dostatečný operativní pracovní prostor, aby nedošlo k ohrožení provozu na dálnici některou z částí stroje (neustálá kontrola!)</w:t>
      </w:r>
    </w:p>
    <w:p w14:paraId="09750140" w14:textId="77777777" w:rsidR="0047268E" w:rsidRPr="00BF2F6D" w:rsidRDefault="0047268E" w:rsidP="0047268E">
      <w:pPr>
        <w:pStyle w:val="Zhlav"/>
        <w:tabs>
          <w:tab w:val="left" w:pos="426"/>
        </w:tabs>
        <w:jc w:val="both"/>
        <w:rPr>
          <w:rFonts w:cs="Arial"/>
        </w:rPr>
      </w:pPr>
      <w:r w:rsidRPr="00BF2F6D">
        <w:rPr>
          <w:rFonts w:cs="Arial"/>
        </w:rPr>
        <w:t>Při práci za snížené viditelnosti, v mlze apod. práci vůbec nevykonávat, není-li vyhnutí, doplnit OOPP odrazkami, instalovat výstražná světla a práci provádět pod stálým dozorem odpovědné osoby ( stavbyvedoucí, mistr ).</w:t>
      </w:r>
    </w:p>
    <w:p w14:paraId="68BD9D89" w14:textId="77777777" w:rsidR="0047268E" w:rsidRPr="00BF2F6D" w:rsidRDefault="0047268E" w:rsidP="0047268E">
      <w:pPr>
        <w:pStyle w:val="Zkladntext"/>
        <w:rPr>
          <w:rFonts w:cs="Arial"/>
          <w:sz w:val="20"/>
        </w:rPr>
      </w:pPr>
    </w:p>
    <w:p w14:paraId="4D516DD4" w14:textId="77777777" w:rsidR="0047268E" w:rsidRPr="00BF2F6D" w:rsidRDefault="0047268E" w:rsidP="0047268E">
      <w:pPr>
        <w:autoSpaceDE w:val="0"/>
        <w:autoSpaceDN w:val="0"/>
        <w:adjustRightInd w:val="0"/>
        <w:rPr>
          <w:rFonts w:cs="Arial"/>
          <w:b/>
          <w:bCs/>
          <w:color w:val="000000"/>
        </w:rPr>
      </w:pPr>
      <w:r w:rsidRPr="00BF2F6D">
        <w:rPr>
          <w:rFonts w:cs="Arial"/>
          <w:b/>
          <w:bCs/>
          <w:color w:val="000000"/>
        </w:rPr>
        <w:t>K zajištění bezpečné dopravy při pohybu dopravních prostředků a mechanizace je nutné zajistit:</w:t>
      </w:r>
    </w:p>
    <w:p w14:paraId="47EF4EC8"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eastAsia="SkanskaSansPro-Regular" w:cs="Arial"/>
          <w:color w:val="000000"/>
        </w:rPr>
        <w:t>před zahájením prací zřídit nebo upravit staveništní komunikace a určit dopravní trasy, vjezd a výjezd vozidel,</w:t>
      </w:r>
    </w:p>
    <w:p w14:paraId="42AE36A8" w14:textId="77777777" w:rsidR="0047268E" w:rsidRPr="00BF2F6D" w:rsidRDefault="0047268E" w:rsidP="0047268E">
      <w:pPr>
        <w:numPr>
          <w:ilvl w:val="0"/>
          <w:numId w:val="16"/>
        </w:numPr>
        <w:spacing w:before="0" w:after="0"/>
        <w:jc w:val="both"/>
        <w:rPr>
          <w:rFonts w:cs="Arial"/>
        </w:rPr>
      </w:pPr>
      <w:r w:rsidRPr="00BF2F6D">
        <w:rPr>
          <w:rFonts w:cs="Arial"/>
        </w:rPr>
        <w:t>na místo práce smí vjíždět a vyjíždět stavební mechanizace, která je nezbytně nutná k realizaci stavebních prací plynoucích ze schválené projektové dokumentace</w:t>
      </w:r>
    </w:p>
    <w:p w14:paraId="3073A95E" w14:textId="77777777" w:rsidR="0047268E" w:rsidRPr="00BF2F6D" w:rsidRDefault="0047268E" w:rsidP="0047268E">
      <w:pPr>
        <w:numPr>
          <w:ilvl w:val="0"/>
          <w:numId w:val="16"/>
        </w:numPr>
        <w:spacing w:before="0" w:after="0"/>
        <w:jc w:val="both"/>
        <w:rPr>
          <w:rFonts w:cs="Arial"/>
        </w:rPr>
      </w:pPr>
      <w:r w:rsidRPr="00BF2F6D">
        <w:rPr>
          <w:rFonts w:cs="Arial"/>
        </w:rPr>
        <w:t>stroje, strojní zařízení a dopravní prostředky smějí obsluhovat jen osoby k tomu určené a kvalifikované, zdravotně způsobilé k výkonu dané práce</w:t>
      </w:r>
    </w:p>
    <w:p w14:paraId="603548EC" w14:textId="77777777" w:rsidR="0047268E" w:rsidRPr="00BF2F6D" w:rsidRDefault="0047268E" w:rsidP="0047268E">
      <w:pPr>
        <w:numPr>
          <w:ilvl w:val="0"/>
          <w:numId w:val="16"/>
        </w:numPr>
        <w:spacing w:before="0" w:after="0"/>
        <w:jc w:val="both"/>
        <w:rPr>
          <w:rFonts w:cs="Arial"/>
        </w:rPr>
      </w:pPr>
      <w:r w:rsidRPr="00BF2F6D">
        <w:rPr>
          <w:rFonts w:cs="Arial"/>
        </w:rPr>
        <w:t>mechanizace a dopravní prostředky pojíždí nebo vykonává pracovní činnost v takové vzdálenosti od okraje svahů a výkopů, aby s ohledem na únosnost půdy nedošlo k jeho zřícení. Pokud tato vzdálenost není stanovena v TP, stanoví ji zhotovitelem pověřená fyzická osoba před zahájením prací</w:t>
      </w:r>
    </w:p>
    <w:p w14:paraId="773B7467" w14:textId="77777777" w:rsidR="0047268E" w:rsidRPr="00BF2F6D" w:rsidRDefault="0047268E" w:rsidP="0047268E">
      <w:pPr>
        <w:numPr>
          <w:ilvl w:val="0"/>
          <w:numId w:val="16"/>
        </w:numPr>
        <w:spacing w:before="0" w:after="0"/>
        <w:jc w:val="both"/>
        <w:rPr>
          <w:rFonts w:cs="Arial"/>
        </w:rPr>
      </w:pPr>
      <w:r w:rsidRPr="00BF2F6D">
        <w:rPr>
          <w:rFonts w:cs="Arial"/>
        </w:rPr>
        <w:t>Při jízdě ze svahu a při práci na svahu obsluha stroje používá bezpečnou techniku jízdy tak, aby nedošlo k nebezpečnému posunutí těžiště stroje a ztrátě jeho stability</w:t>
      </w:r>
    </w:p>
    <w:p w14:paraId="3EED781F" w14:textId="77777777" w:rsidR="0047268E" w:rsidRPr="00BF2F6D" w:rsidRDefault="0047268E" w:rsidP="0047268E">
      <w:pPr>
        <w:numPr>
          <w:ilvl w:val="0"/>
          <w:numId w:val="16"/>
        </w:numPr>
        <w:spacing w:before="0" w:after="0"/>
        <w:jc w:val="both"/>
        <w:rPr>
          <w:rFonts w:cs="Arial"/>
        </w:rPr>
      </w:pPr>
      <w:r w:rsidRPr="00BF2F6D">
        <w:rPr>
          <w:rFonts w:cs="Arial"/>
        </w:rPr>
        <w:t>Při nakládání materiálu na dopravní prostředek lze manipulovat s pracovním zařízením stroje pouze nad ložnou plochou tak, aby do dopravního prostředku nenaráželo. Nelze-li se při nakládání vyhnout manipulaci pracovního zařízení stroje nad kabinou dopravního prostředku, je nutné zajistit, aby se během nakládání v kabině nezdržovaly žádné fyzické osoby. Ložnou plochu je nutno nakládat rovnoměrně</w:t>
      </w:r>
    </w:p>
    <w:p w14:paraId="37261BE6" w14:textId="77777777" w:rsidR="0047268E" w:rsidRPr="00BF2F6D" w:rsidRDefault="0047268E" w:rsidP="0047268E">
      <w:pPr>
        <w:numPr>
          <w:ilvl w:val="0"/>
          <w:numId w:val="16"/>
        </w:numPr>
        <w:spacing w:before="0" w:after="0"/>
        <w:jc w:val="both"/>
        <w:rPr>
          <w:rFonts w:cs="Arial"/>
        </w:rPr>
      </w:pPr>
      <w:r w:rsidRPr="00BF2F6D">
        <w:rPr>
          <w:rFonts w:cs="Arial"/>
        </w:rPr>
        <w:t>Při jízdě stroje s naloženým materiálem je pracovní zařízení ustaveno, případně zajištěno v přepravní poloze tak, aby nedošlo k nebezpečné ztrátě stability stroje a omezení výhledu obsluhy</w:t>
      </w:r>
    </w:p>
    <w:p w14:paraId="4C0909D7" w14:textId="77777777" w:rsidR="0047268E" w:rsidRPr="00BF2F6D" w:rsidRDefault="0047268E" w:rsidP="0047268E">
      <w:pPr>
        <w:numPr>
          <w:ilvl w:val="0"/>
          <w:numId w:val="16"/>
        </w:numPr>
        <w:spacing w:before="0" w:after="0"/>
        <w:jc w:val="both"/>
        <w:rPr>
          <w:rFonts w:cs="Arial"/>
        </w:rPr>
      </w:pPr>
      <w:r w:rsidRPr="00BF2F6D">
        <w:rPr>
          <w:rFonts w:cs="Arial"/>
        </w:rPr>
        <w:t>Obsluha stroje neopouští své místo, aniž by bylo pracovní zařízení stroje spuštěno na zem nebo v předepsané přepravní poloze a zajištěno v souladu s návodem k používání</w:t>
      </w:r>
    </w:p>
    <w:p w14:paraId="11CB5B4B" w14:textId="77777777" w:rsidR="0047268E" w:rsidRPr="00BF2F6D" w:rsidRDefault="0047268E" w:rsidP="0047268E">
      <w:pPr>
        <w:numPr>
          <w:ilvl w:val="0"/>
          <w:numId w:val="16"/>
        </w:numPr>
        <w:spacing w:before="0" w:after="0"/>
        <w:jc w:val="both"/>
        <w:rPr>
          <w:rFonts w:cs="Arial"/>
        </w:rPr>
      </w:pPr>
      <w:r w:rsidRPr="00BF2F6D">
        <w:rPr>
          <w:rFonts w:cs="Arial"/>
        </w:rPr>
        <w:t>Lopata stroje smí být čištěna jen při vypnutém motoru stroje a na místě, kde nehrozí sesuv materiálu z lopaty</w:t>
      </w:r>
    </w:p>
    <w:p w14:paraId="417A0C16" w14:textId="77777777" w:rsidR="0047268E" w:rsidRPr="00BF2F6D" w:rsidRDefault="0047268E" w:rsidP="0047268E">
      <w:pPr>
        <w:numPr>
          <w:ilvl w:val="0"/>
          <w:numId w:val="16"/>
        </w:numPr>
        <w:spacing w:before="0" w:after="0"/>
        <w:jc w:val="both"/>
        <w:rPr>
          <w:rFonts w:cs="Arial"/>
        </w:rPr>
      </w:pPr>
      <w:r w:rsidRPr="00BF2F6D">
        <w:rPr>
          <w:rFonts w:cs="Arial"/>
        </w:rPr>
        <w:t>Před vjezdem na místo výkonu pracovní činnosti řidič nebo strojník stavební mechanizace zkontroluje trasu, po které se bude pohybovat. Zejména pak zda-</w:t>
      </w:r>
      <w:proofErr w:type="spellStart"/>
      <w:r w:rsidRPr="00BF2F6D">
        <w:rPr>
          <w:rFonts w:cs="Arial"/>
        </w:rPr>
        <w:t>li</w:t>
      </w:r>
      <w:proofErr w:type="spellEnd"/>
      <w:r w:rsidRPr="00BF2F6D">
        <w:rPr>
          <w:rFonts w:cs="Arial"/>
        </w:rPr>
        <w:t xml:space="preserve"> není v zamýšlené trase uložený materiál, je-li trasa sjízdná a bezpečná a zda se v trase nepohybují zaměstnanci, kteří by mohli být pohybem stavební mechanizace ohroženi</w:t>
      </w:r>
    </w:p>
    <w:p w14:paraId="022E788B" w14:textId="77777777" w:rsidR="0047268E" w:rsidRPr="00BF2F6D" w:rsidRDefault="0047268E" w:rsidP="0047268E">
      <w:pPr>
        <w:numPr>
          <w:ilvl w:val="0"/>
          <w:numId w:val="16"/>
        </w:numPr>
        <w:spacing w:before="0" w:after="0"/>
        <w:jc w:val="both"/>
        <w:rPr>
          <w:rFonts w:cs="Arial"/>
        </w:rPr>
      </w:pPr>
      <w:r w:rsidRPr="00BF2F6D">
        <w:rPr>
          <w:rFonts w:cs="Arial"/>
        </w:rPr>
        <w:t>Všichni zaměstnanci musí po dobu prováděné práce dodržovat bezpečnou vzdálenost od stavební mechanizace, aby nedocházelo k jejich možnému zranění</w:t>
      </w:r>
    </w:p>
    <w:p w14:paraId="4BD32A16" w14:textId="77777777" w:rsidR="0047268E" w:rsidRPr="00BF2F6D" w:rsidRDefault="0047268E" w:rsidP="0047268E">
      <w:pPr>
        <w:numPr>
          <w:ilvl w:val="0"/>
          <w:numId w:val="16"/>
        </w:numPr>
        <w:spacing w:before="0" w:after="0"/>
        <w:jc w:val="both"/>
        <w:rPr>
          <w:rFonts w:cs="Arial"/>
        </w:rPr>
      </w:pPr>
      <w:r w:rsidRPr="00BF2F6D">
        <w:rPr>
          <w:rFonts w:cs="Arial"/>
        </w:rPr>
        <w:t xml:space="preserve">Komunikace musí být volená v souladu s počtem potencionálních uživatelů, v závislosti na druhu pracovní činnosti a musí být dostatečně široká. Jsou-li na ni používány dopravní prostředky musí být zajištěna šířka jízdního pruhu v závislosti na šířce dopravního prostředku </w:t>
      </w:r>
      <w:r w:rsidRPr="00BF2F6D">
        <w:rPr>
          <w:rFonts w:cs="Arial"/>
        </w:rPr>
        <w:lastRenderedPageBreak/>
        <w:t xml:space="preserve">vč. nákladu a bezpečný prostor i pro pěší o šířce nejméně </w:t>
      </w:r>
      <w:smartTag w:uri="urn:schemas-microsoft-com:office:smarttags" w:element="metricconverter">
        <w:smartTagPr>
          <w:attr w:name="ProductID" w:val="1,1 m"/>
        </w:smartTagPr>
        <w:r w:rsidRPr="00BF2F6D">
          <w:rPr>
            <w:rFonts w:cs="Arial"/>
          </w:rPr>
          <w:t>1,1 m</w:t>
        </w:r>
      </w:smartTag>
      <w:r w:rsidRPr="00BF2F6D">
        <w:rPr>
          <w:rFonts w:cs="Arial"/>
        </w:rPr>
        <w:t>. Nelze-li bezpečný prostor zajistit bude v době provozování dopravy chůze zakázána</w:t>
      </w:r>
    </w:p>
    <w:p w14:paraId="7F0273AB" w14:textId="77777777" w:rsidR="0047268E" w:rsidRPr="00BF2F6D" w:rsidRDefault="0047268E" w:rsidP="0047268E">
      <w:pPr>
        <w:numPr>
          <w:ilvl w:val="0"/>
          <w:numId w:val="16"/>
        </w:numPr>
        <w:spacing w:before="0" w:after="0"/>
        <w:jc w:val="both"/>
        <w:rPr>
          <w:rFonts w:cs="Arial"/>
        </w:rPr>
      </w:pPr>
      <w:r w:rsidRPr="00BF2F6D">
        <w:rPr>
          <w:rFonts w:cs="Arial"/>
        </w:rPr>
        <w:t>Před samotnou pracovní činností zkontroluje řidič nebo strojník dané stavební mechanizace „zkouškou“ funkčnost brzdového systému, osvětlení a dále pak vizuálně těsnost nádrží s provozními kapalinami. Po zastavení stavební mechanizace musí řidič nebo strojník zabezpečit mechanizaci proti nežádoucímu znečištění provozními náplněmi</w:t>
      </w:r>
    </w:p>
    <w:p w14:paraId="1C1C6A9F" w14:textId="77777777" w:rsidR="0047268E" w:rsidRPr="00BF2F6D" w:rsidRDefault="0047268E" w:rsidP="0047268E">
      <w:pPr>
        <w:numPr>
          <w:ilvl w:val="0"/>
          <w:numId w:val="16"/>
        </w:numPr>
        <w:spacing w:before="0" w:after="0"/>
        <w:jc w:val="both"/>
        <w:rPr>
          <w:rFonts w:cs="Arial"/>
        </w:rPr>
      </w:pPr>
      <w:r w:rsidRPr="00BF2F6D">
        <w:rPr>
          <w:rFonts w:cs="Arial"/>
        </w:rPr>
        <w:t>Odstavená stavební mechanizace musí být řádně zajištěna proti samovolnému nežádoucímu pohybu</w:t>
      </w:r>
    </w:p>
    <w:p w14:paraId="09332736" w14:textId="77777777" w:rsidR="0047268E" w:rsidRPr="00BF2F6D" w:rsidRDefault="0047268E" w:rsidP="0047268E">
      <w:pPr>
        <w:numPr>
          <w:ilvl w:val="0"/>
          <w:numId w:val="16"/>
        </w:numPr>
        <w:spacing w:before="0" w:after="0"/>
        <w:jc w:val="both"/>
        <w:rPr>
          <w:rFonts w:cs="Arial"/>
        </w:rPr>
      </w:pPr>
      <w:r w:rsidRPr="00BF2F6D">
        <w:rPr>
          <w:rFonts w:cs="Arial"/>
        </w:rPr>
        <w:t>Je přísně zakázáno provádět zakázané manipulace se stavební mechanizací (například jeho přetěžování atd.) V případě, že se bude strojník či řidič dopouštět takového jednání bude práce zastavená odpovědnou osobou zhotovitele, která oznámí celou záležitost vedoucímu zaměstnanci díla, který jej vykáže ze stavby</w:t>
      </w:r>
    </w:p>
    <w:p w14:paraId="0A74071B" w14:textId="77777777" w:rsidR="0047268E" w:rsidRPr="00BF2F6D" w:rsidRDefault="0047268E" w:rsidP="0047268E">
      <w:pPr>
        <w:numPr>
          <w:ilvl w:val="0"/>
          <w:numId w:val="16"/>
        </w:numPr>
        <w:spacing w:before="0" w:after="0"/>
        <w:jc w:val="both"/>
        <w:rPr>
          <w:rFonts w:cs="Arial"/>
        </w:rPr>
      </w:pPr>
      <w:r w:rsidRPr="00BF2F6D">
        <w:rPr>
          <w:rFonts w:cs="Arial"/>
        </w:rPr>
        <w:t>Současně pohybující se stavební mechanizace se musí pohybovat od sebe v bezpečné vzdálenosti tak, aby nedošlo k vzájemnému ohrožení (srážka atd.)</w:t>
      </w:r>
    </w:p>
    <w:p w14:paraId="20414B09" w14:textId="77777777" w:rsidR="0047268E" w:rsidRPr="00BF2F6D" w:rsidRDefault="0047268E" w:rsidP="0047268E">
      <w:pPr>
        <w:numPr>
          <w:ilvl w:val="0"/>
          <w:numId w:val="16"/>
        </w:numPr>
        <w:spacing w:before="0" w:after="0"/>
        <w:jc w:val="both"/>
        <w:rPr>
          <w:rFonts w:cs="Arial"/>
        </w:rPr>
      </w:pPr>
      <w:r w:rsidRPr="00BF2F6D">
        <w:rPr>
          <w:rFonts w:cs="Arial"/>
        </w:rPr>
        <w:t>V případě nepříznivých klimatických podmínek (špatná viditelnost atd.), které mohou ohrozit bezpečnosti práce, se práce stavebních mechanizací nepřipouštějí</w:t>
      </w:r>
    </w:p>
    <w:p w14:paraId="03E862E7" w14:textId="77777777" w:rsidR="0047268E" w:rsidRPr="00BF2F6D" w:rsidRDefault="0047268E" w:rsidP="0047268E">
      <w:pPr>
        <w:numPr>
          <w:ilvl w:val="0"/>
          <w:numId w:val="16"/>
        </w:numPr>
        <w:spacing w:before="0" w:after="0"/>
        <w:jc w:val="both"/>
        <w:rPr>
          <w:rFonts w:cs="Arial"/>
        </w:rPr>
      </w:pPr>
      <w:r w:rsidRPr="00BF2F6D">
        <w:rPr>
          <w:rFonts w:cs="Arial"/>
        </w:rPr>
        <w:t>Údržba, opravy a čištění se musí provádět v souladu s dokumentací stroje a podmínkami, které stanoví výrobce. Nejsou-li tyto podmínky stanoveny, platí zákaz oprav, čištění a mazání stroje za chodu. Další zakázané činnosti pro provoz musí být uvedeny (pokud nevyplývají z bezpečnostních předpisů) v pokynech, respektive návodech k obsluze a údržbě stroje.</w:t>
      </w:r>
    </w:p>
    <w:p w14:paraId="0526E81A" w14:textId="77777777" w:rsidR="0047268E" w:rsidRPr="00BF2F6D" w:rsidRDefault="0047268E" w:rsidP="0047268E">
      <w:pPr>
        <w:numPr>
          <w:ilvl w:val="0"/>
          <w:numId w:val="16"/>
        </w:numPr>
        <w:spacing w:before="0" w:after="0"/>
        <w:jc w:val="both"/>
        <w:rPr>
          <w:rFonts w:cs="Arial"/>
        </w:rPr>
      </w:pPr>
      <w:r w:rsidRPr="00BF2F6D">
        <w:rPr>
          <w:rFonts w:cs="Arial"/>
        </w:rPr>
        <w:t>Při přerušení nebo ukončení provozu musí být stroje zajištěny tak, aby nemohly být zdrojem ohrožení nebo neoprávněného použití.</w:t>
      </w:r>
    </w:p>
    <w:p w14:paraId="40A2D90E"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eastAsia="SkanskaSansPro-Regular" w:cs="Arial"/>
          <w:color w:val="000000"/>
        </w:rPr>
        <w:t>zákaz vjezdu nepovolaným osobám se musí vyznačit přísl. bezpečnostní značkou  „ Vstup na staveniště zakázán „ na všech vjezdech a přístupových komunikacích,</w:t>
      </w:r>
    </w:p>
    <w:p w14:paraId="426DBCFC"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eastAsia="SkanskaSansPro-Regular" w:cs="Arial"/>
          <w:color w:val="000000"/>
        </w:rPr>
        <w:t xml:space="preserve">akustická signalizace při couvání musí být automaticky spuštěná u všech vozidel stavby a stavebních strojů, pokud je u nich </w:t>
      </w:r>
      <w:r w:rsidRPr="00BF2F6D">
        <w:rPr>
          <w:rFonts w:cs="Arial"/>
        </w:rPr>
        <w:t>zvláštní výstražné signalizační zařízení</w:t>
      </w:r>
      <w:r w:rsidRPr="00BF2F6D">
        <w:rPr>
          <w:rFonts w:eastAsia="SkanskaSansPro-Regular" w:cs="Arial"/>
          <w:color w:val="000000"/>
        </w:rPr>
        <w:t xml:space="preserve"> předepsáno.</w:t>
      </w:r>
      <w:r w:rsidRPr="00BF2F6D">
        <w:rPr>
          <w:rFonts w:cs="Arial"/>
        </w:rPr>
        <w:t xml:space="preserve"> Po výstražném signálu uvádí obsluha stroj do chodu až tehdy, když všechny ohrožené fyzické osoby opustily ohrožený prostor, Není-li v průvodní dokumentaci stroje stanoveno jinak, je prostor ohrožený činností stroje vymezen maximálním dosahem jeho pracovního zařízení zvětšený o 2m,</w:t>
      </w:r>
    </w:p>
    <w:p w14:paraId="06F7F3A8"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eastAsia="SkanskaSansPro-Regular" w:cs="Arial"/>
          <w:color w:val="000000"/>
        </w:rPr>
        <w:t xml:space="preserve"> je-li nedostatečný rozhled nebo terén mimo pozemní komunikace, musí řidič zajistit k navádění poučenou osobu, která používá předem stanovené a dohodnuté signály a znamení, tak aby nedošlo</w:t>
      </w:r>
      <w:r w:rsidRPr="00BF2F6D">
        <w:rPr>
          <w:rFonts w:cs="Arial"/>
          <w:b/>
          <w:bCs/>
          <w:color w:val="000000"/>
        </w:rPr>
        <w:t xml:space="preserve"> </w:t>
      </w:r>
      <w:r w:rsidRPr="00BF2F6D">
        <w:rPr>
          <w:rFonts w:eastAsia="SkanskaSansPro-Regular" w:cs="Arial"/>
          <w:color w:val="000000"/>
        </w:rPr>
        <w:t>k nedorozumění mezi řidičem a navádějící osobou,</w:t>
      </w:r>
    </w:p>
    <w:p w14:paraId="714B1AEB"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cs="Arial"/>
          <w:b/>
          <w:bCs/>
          <w:color w:val="000000"/>
        </w:rPr>
        <w:t xml:space="preserve">vyloučit, aby nikdo nevstupoval do dráhy couvajícího vozidla, </w:t>
      </w:r>
    </w:p>
    <w:p w14:paraId="69548D9F"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eastAsia="SkanskaSansPro-Regular" w:cs="Arial"/>
          <w:color w:val="000000"/>
        </w:rPr>
        <w:t>dodržovat maximálně povolenou rychlost uvedenou v dopravně-provozním řádu stavby,</w:t>
      </w:r>
    </w:p>
    <w:p w14:paraId="6BCA0E76"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eastAsia="SkanskaSansPro-Regular" w:cs="Arial"/>
          <w:color w:val="000000"/>
        </w:rPr>
        <w:t>zajistit čištění vozidel a strojů před vjezdem na veřejné komunikace a čištění těchto komunikací,</w:t>
      </w:r>
    </w:p>
    <w:p w14:paraId="4199AED1"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eastAsia="SkanskaSansPro-Regular" w:cs="Arial"/>
          <w:color w:val="000000"/>
        </w:rPr>
        <w:t>organizace dopravy a další požadavky k zajištění bezpečnosti práce při dopravě se zajišťují dle dopravně-provozního řádu stavby</w:t>
      </w:r>
    </w:p>
    <w:p w14:paraId="3FD45BC5"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cs="Arial"/>
        </w:rPr>
        <w:t>stroje, při jejichž činnosti vznikají vibrace, lze používat jen takovým způsobem a na takových staveništích, kde nehrozí nebezpečné přenášení vibrací působících škody na blízkých stavbách, výkopech, podzemním vedení, zařízení, a podobně.</w:t>
      </w:r>
    </w:p>
    <w:p w14:paraId="50D17838"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cs="Arial"/>
        </w:rPr>
        <w:t>při přerušení nebo ukončení provozu musí být stroje zajištěny tak, aby nemohly být zdrojem ohrožení nebo neoprávněného použití. Obsluha stroje, která se hodlá vzdálit od stroje tak, že nemůže v případě potřeby okamžitě zasáhnout, učiní v souladu s návodem k používání opatření, která zabrání samovolnému spuštění stroje a jeho neoprávněnému užití jinou fyzickou osobou, jako jsou uzamknutí kabiny a vyjmutí klíče ze spínací skříňky nebo uzamknutí ovládání stroje.</w:t>
      </w:r>
    </w:p>
    <w:p w14:paraId="0EFDEC84" w14:textId="77777777" w:rsidR="0047268E" w:rsidRPr="00BF2F6D" w:rsidRDefault="0047268E" w:rsidP="0047268E">
      <w:pPr>
        <w:numPr>
          <w:ilvl w:val="0"/>
          <w:numId w:val="16"/>
        </w:numPr>
        <w:autoSpaceDE w:val="0"/>
        <w:autoSpaceDN w:val="0"/>
        <w:adjustRightInd w:val="0"/>
        <w:spacing w:before="0" w:after="0"/>
        <w:rPr>
          <w:rFonts w:cs="Arial"/>
          <w:b/>
          <w:bCs/>
          <w:color w:val="000000"/>
        </w:rPr>
      </w:pPr>
      <w:r w:rsidRPr="00BF2F6D">
        <w:rPr>
          <w:rFonts w:cs="Arial"/>
        </w:rPr>
        <w:t>stroj musí být odstaven na vhodné stanoviště, kde nezasahuje do komunikací, kde není ohrožena stabilita stroje a kde stroj není ohrožen padajícími předměty ani činností prováděnou v jeho okolí.</w:t>
      </w:r>
    </w:p>
    <w:p w14:paraId="3E673435" w14:textId="77777777" w:rsidR="0047268E" w:rsidRPr="00732F66" w:rsidRDefault="0047268E" w:rsidP="0047268E">
      <w:pPr>
        <w:numPr>
          <w:ilvl w:val="0"/>
          <w:numId w:val="16"/>
        </w:numPr>
        <w:autoSpaceDE w:val="0"/>
        <w:autoSpaceDN w:val="0"/>
        <w:adjustRightInd w:val="0"/>
        <w:spacing w:before="0" w:after="0"/>
        <w:rPr>
          <w:rFonts w:cs="Arial"/>
          <w:b/>
          <w:bCs/>
          <w:color w:val="000000"/>
        </w:rPr>
      </w:pPr>
      <w:r w:rsidRPr="00BF2F6D">
        <w:rPr>
          <w:rFonts w:cs="Arial"/>
        </w:rPr>
        <w:t>při použití více strojů na jednom pracovišti je mezi nimi zachována taková vzdálenost, aby nedošlo k vzájemnému ohrožení provozu strojů</w:t>
      </w:r>
    </w:p>
    <w:p w14:paraId="184AAE32" w14:textId="77777777" w:rsidR="00732F66" w:rsidRDefault="00732F66" w:rsidP="00732F66">
      <w:pPr>
        <w:autoSpaceDE w:val="0"/>
        <w:autoSpaceDN w:val="0"/>
        <w:adjustRightInd w:val="0"/>
        <w:spacing w:before="0" w:after="0"/>
        <w:rPr>
          <w:rFonts w:cs="Arial"/>
        </w:rPr>
      </w:pPr>
    </w:p>
    <w:p w14:paraId="04097EF2" w14:textId="77777777" w:rsidR="00732F66" w:rsidRPr="00BF2F6D" w:rsidRDefault="00732F66" w:rsidP="00732F66">
      <w:pPr>
        <w:autoSpaceDE w:val="0"/>
        <w:autoSpaceDN w:val="0"/>
        <w:adjustRightInd w:val="0"/>
        <w:spacing w:before="0" w:after="0"/>
        <w:rPr>
          <w:rFonts w:cs="Arial"/>
          <w:b/>
          <w:bCs/>
          <w:color w:val="000000"/>
        </w:rPr>
      </w:pPr>
    </w:p>
    <w:p w14:paraId="7B57C807" w14:textId="77777777" w:rsidR="0047268E" w:rsidRPr="00BF2F6D" w:rsidRDefault="0047268E" w:rsidP="0047268E">
      <w:pPr>
        <w:autoSpaceDE w:val="0"/>
        <w:autoSpaceDN w:val="0"/>
        <w:adjustRightInd w:val="0"/>
        <w:rPr>
          <w:rFonts w:cs="Arial"/>
          <w:b/>
          <w:bCs/>
          <w:color w:val="000000"/>
        </w:rPr>
      </w:pPr>
    </w:p>
    <w:p w14:paraId="71A1A4A2" w14:textId="77777777" w:rsidR="0047268E" w:rsidRPr="00BF2F6D" w:rsidRDefault="0047268E" w:rsidP="0047268E">
      <w:pPr>
        <w:autoSpaceDE w:val="0"/>
        <w:autoSpaceDN w:val="0"/>
        <w:adjustRightInd w:val="0"/>
        <w:rPr>
          <w:rFonts w:cs="Arial"/>
          <w:b/>
          <w:bCs/>
        </w:rPr>
      </w:pPr>
      <w:r w:rsidRPr="00BF2F6D">
        <w:rPr>
          <w:rFonts w:cs="Arial"/>
          <w:b/>
          <w:bCs/>
        </w:rPr>
        <w:t>Staveništní komunikace</w:t>
      </w:r>
    </w:p>
    <w:p w14:paraId="6135D0DD" w14:textId="77777777" w:rsidR="0047268E" w:rsidRPr="00BF2F6D" w:rsidRDefault="0047268E" w:rsidP="0047268E">
      <w:pPr>
        <w:numPr>
          <w:ilvl w:val="0"/>
          <w:numId w:val="18"/>
        </w:numPr>
        <w:autoSpaceDE w:val="0"/>
        <w:autoSpaceDN w:val="0"/>
        <w:adjustRightInd w:val="0"/>
        <w:spacing w:before="0" w:after="0"/>
        <w:rPr>
          <w:rFonts w:cs="Arial"/>
          <w:b/>
          <w:bCs/>
        </w:rPr>
      </w:pPr>
      <w:r w:rsidRPr="00BF2F6D">
        <w:rPr>
          <w:rFonts w:eastAsia="SkanskaSansPro-Regular" w:cs="Arial"/>
        </w:rPr>
        <w:t>pro bezpečné najíždění vozidel k okrajům výkopů a násypů se musí určit pracovník k vydávání pokynů a signálů řidiči.</w:t>
      </w:r>
    </w:p>
    <w:p w14:paraId="689A8B6B" w14:textId="77777777" w:rsidR="0047268E" w:rsidRPr="00BF2F6D" w:rsidRDefault="0047268E" w:rsidP="0047268E">
      <w:pPr>
        <w:numPr>
          <w:ilvl w:val="0"/>
          <w:numId w:val="18"/>
        </w:numPr>
        <w:autoSpaceDE w:val="0"/>
        <w:autoSpaceDN w:val="0"/>
        <w:adjustRightInd w:val="0"/>
        <w:spacing w:before="0" w:after="0"/>
        <w:rPr>
          <w:rFonts w:cs="Arial"/>
          <w:b/>
          <w:bCs/>
        </w:rPr>
      </w:pPr>
      <w:r w:rsidRPr="00BF2F6D">
        <w:rPr>
          <w:rFonts w:eastAsia="SkanskaSansPro-Regular" w:cs="Arial"/>
        </w:rPr>
        <w:t>Před křížením komunikací s nadzemním el. vedením VN  je nutno zřídit závěsné zábrany určující přípustné rozměry projíždějících strojů či vozidel. Tyto zábrany se umísťují před el. vedením a musí být označeny a za snížené viditelnosti osvětleny.</w:t>
      </w:r>
      <w:r w:rsidRPr="00BF2F6D">
        <w:rPr>
          <w:rFonts w:cs="Arial"/>
          <w:b/>
          <w:bCs/>
        </w:rPr>
        <w:t xml:space="preserve"> </w:t>
      </w:r>
      <w:r w:rsidRPr="00BF2F6D">
        <w:rPr>
          <w:rFonts w:eastAsia="SkanskaSansPro-Regular" w:cs="Arial"/>
        </w:rPr>
        <w:t>Každý řidič stavebního stroje nebo nákladního vozidla s vyklápěním se musí před započetím vykládky ujistit, zda nedojde ke kontaktu s venkovním elektrickým vedením a u vedení VN ani k nebezpečnému přiblížení.</w:t>
      </w:r>
    </w:p>
    <w:p w14:paraId="0BE37F9C" w14:textId="77777777" w:rsidR="0047268E" w:rsidRDefault="0047268E" w:rsidP="0047268E">
      <w:pPr>
        <w:autoSpaceDE w:val="0"/>
        <w:autoSpaceDN w:val="0"/>
        <w:adjustRightInd w:val="0"/>
        <w:rPr>
          <w:rFonts w:cs="Arial"/>
          <w:b/>
          <w:bCs/>
          <w:color w:val="F39500"/>
        </w:rPr>
      </w:pPr>
    </w:p>
    <w:p w14:paraId="31A34130" w14:textId="77777777" w:rsidR="00ED65BC" w:rsidRPr="00BF2F6D" w:rsidRDefault="00ED65BC" w:rsidP="0047268E">
      <w:pPr>
        <w:autoSpaceDE w:val="0"/>
        <w:autoSpaceDN w:val="0"/>
        <w:adjustRightInd w:val="0"/>
        <w:rPr>
          <w:rFonts w:cs="Arial"/>
          <w:b/>
          <w:bCs/>
          <w:color w:val="F39500"/>
        </w:rPr>
      </w:pPr>
    </w:p>
    <w:p w14:paraId="5F08AD25" w14:textId="77777777" w:rsidR="0047268E" w:rsidRPr="00BF2F6D" w:rsidRDefault="0047268E" w:rsidP="0047268E">
      <w:pPr>
        <w:autoSpaceDE w:val="0"/>
        <w:autoSpaceDN w:val="0"/>
        <w:adjustRightInd w:val="0"/>
        <w:rPr>
          <w:rFonts w:cs="Arial"/>
          <w:b/>
          <w:bCs/>
          <w:color w:val="000000"/>
        </w:rPr>
      </w:pPr>
      <w:r w:rsidRPr="00BF2F6D">
        <w:rPr>
          <w:rFonts w:cs="Arial"/>
          <w:b/>
          <w:bCs/>
          <w:color w:val="000000"/>
        </w:rPr>
        <w:t>Povinnosti řidičů dopravních prostředků, stavební mechanizace a jiných osob</w:t>
      </w:r>
    </w:p>
    <w:p w14:paraId="6AE7550E"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eastAsia="SkanskaSansPro-Regular" w:cs="Arial"/>
          <w:color w:val="000000"/>
        </w:rPr>
        <w:t>přizpůsobit rychlost povaze dopravní cesty, počtu mechanizace a osob pohybujících se na staveništi a povětrnostním vlivům,</w:t>
      </w:r>
    </w:p>
    <w:p w14:paraId="47B6FA83"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eastAsia="SkanskaSansPro-Regular" w:cs="Arial"/>
          <w:color w:val="000000"/>
        </w:rPr>
        <w:t xml:space="preserve"> dodržovat zákaz stání mimo vyznačená místa,</w:t>
      </w:r>
    </w:p>
    <w:p w14:paraId="51B55A51"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eastAsia="SkanskaSansPro-Regular" w:cs="Arial"/>
          <w:color w:val="000000"/>
        </w:rPr>
        <w:t xml:space="preserve"> dodržovat zákaz předjíždění (těžká vozidla se mohou míjet, jen když jedno z nich při míjení zastaví),</w:t>
      </w:r>
    </w:p>
    <w:p w14:paraId="3556B064"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eastAsia="SkanskaSansPro-Regular" w:cs="Arial"/>
          <w:color w:val="000000"/>
        </w:rPr>
        <w:t>mít zapnutá potkávací světla během jízdy</w:t>
      </w:r>
    </w:p>
    <w:p w14:paraId="59B9B36F"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eastAsia="SkanskaSansPro-Regular" w:cs="Arial"/>
          <w:color w:val="000000"/>
        </w:rPr>
        <w:t xml:space="preserve">K bezpečnému výstupu/sestupu do kabiny vozidla nebo pojízdného stroje musí řidič použít k tomu určené prvky (stupadla, nášlapné patky, madla); nesmí seskakovat z kabiny. </w:t>
      </w:r>
    </w:p>
    <w:p w14:paraId="442591A0"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eastAsia="SkanskaSansPro-Regular" w:cs="Arial"/>
          <w:color w:val="000000"/>
        </w:rPr>
        <w:t xml:space="preserve">K bezpečnému výstupu/sestupu na ložnou plochu nákladního vozidla se musí používat žebříku. </w:t>
      </w:r>
    </w:p>
    <w:p w14:paraId="70507AF8"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eastAsia="SkanskaSansPro-Regular" w:cs="Arial"/>
          <w:color w:val="000000"/>
        </w:rPr>
        <w:t xml:space="preserve">Při </w:t>
      </w:r>
      <w:r w:rsidRPr="00BF2F6D">
        <w:rPr>
          <w:rFonts w:cs="Arial"/>
          <w:b/>
          <w:bCs/>
          <w:color w:val="000000"/>
        </w:rPr>
        <w:t xml:space="preserve">otevírání bočnic </w:t>
      </w:r>
      <w:r w:rsidRPr="00BF2F6D">
        <w:rPr>
          <w:rFonts w:eastAsia="SkanskaSansPro-Regular" w:cs="Arial"/>
          <w:color w:val="000000"/>
        </w:rPr>
        <w:t>a zadního čela musí pracovník stát tak, aby nebyl zasažen bočnicí nebo nákladem. Těžké předměty se nesmí opírat o bočnice ani zadní čelo, vysoké předměty nutno zajišťovat proti ztrátě stability.</w:t>
      </w:r>
    </w:p>
    <w:p w14:paraId="5A8A5FBF"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eastAsia="SkanskaSansPro-Regular" w:cs="Arial"/>
          <w:color w:val="000000"/>
        </w:rPr>
        <w:t xml:space="preserve">Obsluha pojízdného stavebního stroje nesmí převážet na stroji osoby, kromě míst k tomu určených. </w:t>
      </w:r>
    </w:p>
    <w:p w14:paraId="098812B5"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eastAsia="SkanskaSansPro-Regular" w:cs="Arial"/>
          <w:color w:val="000000"/>
        </w:rPr>
        <w:t>Při každém opuštění kabiny vozidla je řidič povinen použít ochrannou přilbu, výstražnou vestu a vhodnou obuv.</w:t>
      </w:r>
    </w:p>
    <w:p w14:paraId="444267F2"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eastAsia="SkanskaSansPro-Regular" w:cs="Arial"/>
          <w:color w:val="000000"/>
        </w:rPr>
        <w:t>Všechny osoby pohybující se v prostorech s provozem vozidel a pojízdných stavebních strojů musí používat oděvy a doplňky s vysokou viditelností (např. výstražnou reflexní vestu).</w:t>
      </w:r>
    </w:p>
    <w:p w14:paraId="429A7F9D"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cs="Arial"/>
        </w:rPr>
        <w:t>Všichni osoby pohybující se po staveništi musí po dobu prováděné práce dodržovat bezpečnou vzdálenost od stavební mechanizace, aby nedocházelo k jejich možnému zranění.</w:t>
      </w:r>
    </w:p>
    <w:p w14:paraId="3C1E7590" w14:textId="77777777" w:rsidR="0047268E" w:rsidRPr="00BF2F6D" w:rsidRDefault="0047268E" w:rsidP="0047268E">
      <w:pPr>
        <w:numPr>
          <w:ilvl w:val="0"/>
          <w:numId w:val="17"/>
        </w:numPr>
        <w:autoSpaceDE w:val="0"/>
        <w:autoSpaceDN w:val="0"/>
        <w:adjustRightInd w:val="0"/>
        <w:spacing w:before="0" w:after="0"/>
        <w:rPr>
          <w:rFonts w:cs="Arial"/>
          <w:b/>
          <w:bCs/>
          <w:color w:val="000000"/>
        </w:rPr>
      </w:pPr>
      <w:r w:rsidRPr="00BF2F6D">
        <w:rPr>
          <w:rFonts w:cs="Arial"/>
        </w:rPr>
        <w:t>Řidič dopravního prostředku a stavební mechanizace nesmí odstavovat dopravní prostředek na nevhodném místě z hlediska bezpečnosti práce, zejména v ochranném pásmu inženýrských sítí a nevjížděl na místa, kde povrch terénu není dostatečně pevný, široký a sjízdný</w:t>
      </w:r>
    </w:p>
    <w:p w14:paraId="7790F2BF" w14:textId="77777777" w:rsidR="0047268E" w:rsidRDefault="0047268E" w:rsidP="0047268E">
      <w:pPr>
        <w:autoSpaceDE w:val="0"/>
        <w:autoSpaceDN w:val="0"/>
        <w:adjustRightInd w:val="0"/>
        <w:rPr>
          <w:rFonts w:eastAsia="SkanskaSansPro-Regular" w:cs="Arial"/>
          <w:b/>
          <w:bCs/>
          <w:color w:val="000000"/>
        </w:rPr>
      </w:pPr>
    </w:p>
    <w:p w14:paraId="0EBD76A3" w14:textId="77777777" w:rsidR="00F17002" w:rsidRDefault="00F17002" w:rsidP="002C1BF4">
      <w:pPr>
        <w:autoSpaceDE w:val="0"/>
        <w:autoSpaceDN w:val="0"/>
        <w:adjustRightInd w:val="0"/>
        <w:ind w:left="0"/>
        <w:rPr>
          <w:rFonts w:eastAsia="SkanskaSansPro-Regular" w:cs="Arial"/>
          <w:b/>
          <w:bCs/>
          <w:color w:val="000000"/>
        </w:rPr>
      </w:pPr>
    </w:p>
    <w:p w14:paraId="157CF866" w14:textId="77777777" w:rsidR="00F17002" w:rsidRPr="00BF2F6D" w:rsidRDefault="00F17002" w:rsidP="0047268E">
      <w:pPr>
        <w:autoSpaceDE w:val="0"/>
        <w:autoSpaceDN w:val="0"/>
        <w:adjustRightInd w:val="0"/>
        <w:rPr>
          <w:rFonts w:eastAsia="SkanskaSansPro-Regular" w:cs="Arial"/>
          <w:b/>
          <w:bCs/>
          <w:color w:val="000000"/>
        </w:rPr>
      </w:pPr>
    </w:p>
    <w:p w14:paraId="765228D5" w14:textId="77777777" w:rsidR="0047268E" w:rsidRPr="00BF2F6D" w:rsidRDefault="0047268E" w:rsidP="0047268E">
      <w:pPr>
        <w:autoSpaceDE w:val="0"/>
        <w:autoSpaceDN w:val="0"/>
        <w:adjustRightInd w:val="0"/>
        <w:rPr>
          <w:rFonts w:eastAsia="SkanskaSansPro-Regular" w:cs="Arial"/>
          <w:b/>
          <w:bCs/>
          <w:color w:val="000000"/>
        </w:rPr>
      </w:pPr>
      <w:r w:rsidRPr="00BF2F6D">
        <w:rPr>
          <w:rFonts w:eastAsia="SkanskaSansPro-Regular" w:cs="Arial"/>
          <w:b/>
          <w:bCs/>
          <w:color w:val="000000"/>
        </w:rPr>
        <w:t>Význam signálů (znamení) pohybem paží :</w:t>
      </w:r>
    </w:p>
    <w:p w14:paraId="48F57408" w14:textId="77777777" w:rsidR="0047268E" w:rsidRPr="00BF2F6D" w:rsidRDefault="0047268E" w:rsidP="0047268E">
      <w:pPr>
        <w:autoSpaceDE w:val="0"/>
        <w:autoSpaceDN w:val="0"/>
        <w:adjustRightInd w:val="0"/>
        <w:rPr>
          <w:rFonts w:eastAsia="SkanskaSansPro-Regular" w:cs="Arial"/>
          <w:b/>
          <w:bCs/>
          <w:color w:val="F39500"/>
        </w:rPr>
      </w:pPr>
      <w:r w:rsidRPr="00BF2F6D">
        <w:rPr>
          <w:rFonts w:eastAsia="SkanskaSansPro-Regular" w:cs="Arial"/>
          <w:b/>
          <w:bCs/>
          <w:color w:val="000000"/>
        </w:rPr>
        <w:t xml:space="preserve">STŮJ </w:t>
      </w:r>
      <w:r w:rsidRPr="00BF2F6D">
        <w:rPr>
          <w:rFonts w:eastAsia="SkanskaSansPro-Regular" w:cs="Arial"/>
          <w:b/>
          <w:bCs/>
          <w:color w:val="F39500"/>
        </w:rPr>
        <w:t xml:space="preserve"> </w:t>
      </w:r>
      <w:r w:rsidRPr="00BF2F6D">
        <w:rPr>
          <w:rFonts w:eastAsia="SkanskaSansPro-Regular" w:cs="Arial"/>
          <w:color w:val="000000"/>
        </w:rPr>
        <w:t>(přerušení konec řízeného pohybu)</w:t>
      </w:r>
    </w:p>
    <w:p w14:paraId="0B712C1A" w14:textId="77777777" w:rsidR="0047268E" w:rsidRPr="00BF2F6D" w:rsidRDefault="0047268E" w:rsidP="0047268E">
      <w:pPr>
        <w:autoSpaceDE w:val="0"/>
        <w:autoSpaceDN w:val="0"/>
        <w:adjustRightInd w:val="0"/>
        <w:ind w:firstLine="538"/>
        <w:rPr>
          <w:rFonts w:eastAsia="SkanskaSansPro-Regular" w:cs="Arial"/>
          <w:color w:val="000000"/>
        </w:rPr>
      </w:pPr>
      <w:r w:rsidRPr="00BF2F6D">
        <w:rPr>
          <w:rFonts w:eastAsia="SkanskaSansPro-Regular" w:cs="Arial"/>
          <w:color w:val="000000"/>
        </w:rPr>
        <w:t>Pravá paže směřuje vzhůru, s dlaní obrácenou dopředu.</w:t>
      </w:r>
    </w:p>
    <w:p w14:paraId="0FB5A914" w14:textId="77777777" w:rsidR="0047268E" w:rsidRPr="00BF2F6D" w:rsidRDefault="0047268E" w:rsidP="0047268E">
      <w:pPr>
        <w:autoSpaceDE w:val="0"/>
        <w:autoSpaceDN w:val="0"/>
        <w:adjustRightInd w:val="0"/>
        <w:rPr>
          <w:rFonts w:eastAsia="SkanskaSansPro-Regular" w:cs="Arial"/>
          <w:b/>
          <w:bCs/>
          <w:color w:val="F39500"/>
        </w:rPr>
      </w:pPr>
      <w:r w:rsidRPr="00BF2F6D">
        <w:rPr>
          <w:rFonts w:eastAsia="SkanskaSansPro-Regular" w:cs="Arial"/>
          <w:b/>
          <w:bCs/>
          <w:color w:val="000000"/>
        </w:rPr>
        <w:t xml:space="preserve">POHYB VPŘED </w:t>
      </w:r>
    </w:p>
    <w:p w14:paraId="4724309E" w14:textId="718DE169" w:rsidR="0047268E" w:rsidRDefault="0047268E" w:rsidP="0047268E">
      <w:pPr>
        <w:autoSpaceDE w:val="0"/>
        <w:autoSpaceDN w:val="0"/>
        <w:adjustRightInd w:val="0"/>
        <w:ind w:firstLine="538"/>
        <w:rPr>
          <w:rFonts w:eastAsia="SkanskaSansPro-Regular" w:cs="Arial"/>
          <w:color w:val="000000"/>
        </w:rPr>
      </w:pPr>
      <w:r w:rsidRPr="00BF2F6D">
        <w:rPr>
          <w:rFonts w:eastAsia="SkanskaSansPro-Regular" w:cs="Arial"/>
          <w:color w:val="000000"/>
        </w:rPr>
        <w:t>Obě paže jsou ohnuty s dlaněmi obrácenými vzhůru a předloktí se pomalu pohybuje směrem k tělu.</w:t>
      </w:r>
    </w:p>
    <w:p w14:paraId="6B0D7141" w14:textId="2EB09647" w:rsidR="00D14B6D" w:rsidRDefault="00D14B6D" w:rsidP="0047268E">
      <w:pPr>
        <w:autoSpaceDE w:val="0"/>
        <w:autoSpaceDN w:val="0"/>
        <w:adjustRightInd w:val="0"/>
        <w:ind w:firstLine="538"/>
        <w:rPr>
          <w:rFonts w:eastAsia="SkanskaSansPro-Regular" w:cs="Arial"/>
          <w:color w:val="000000"/>
        </w:rPr>
      </w:pPr>
    </w:p>
    <w:p w14:paraId="4781ED78" w14:textId="77777777" w:rsidR="00D14B6D" w:rsidRPr="00BF2F6D" w:rsidRDefault="00D14B6D" w:rsidP="0047268E">
      <w:pPr>
        <w:autoSpaceDE w:val="0"/>
        <w:autoSpaceDN w:val="0"/>
        <w:adjustRightInd w:val="0"/>
        <w:ind w:firstLine="538"/>
        <w:rPr>
          <w:rFonts w:eastAsia="SkanskaSansPro-Regular" w:cs="Arial"/>
          <w:color w:val="000000"/>
        </w:rPr>
      </w:pPr>
    </w:p>
    <w:p w14:paraId="5269FAC2" w14:textId="77777777" w:rsidR="0047268E" w:rsidRPr="00BF2F6D" w:rsidRDefault="0047268E" w:rsidP="0047268E">
      <w:pPr>
        <w:autoSpaceDE w:val="0"/>
        <w:autoSpaceDN w:val="0"/>
        <w:adjustRightInd w:val="0"/>
        <w:rPr>
          <w:rFonts w:eastAsia="SkanskaSansPro-Regular" w:cs="Arial"/>
          <w:b/>
          <w:bCs/>
          <w:color w:val="F39500"/>
        </w:rPr>
      </w:pPr>
      <w:r w:rsidRPr="00BF2F6D">
        <w:rPr>
          <w:rFonts w:eastAsia="SkanskaSansPro-Regular" w:cs="Arial"/>
          <w:b/>
          <w:bCs/>
          <w:color w:val="000000"/>
        </w:rPr>
        <w:lastRenderedPageBreak/>
        <w:t xml:space="preserve">POHYB VZAD </w:t>
      </w:r>
    </w:p>
    <w:p w14:paraId="46C5CAC1" w14:textId="77777777" w:rsidR="0047268E" w:rsidRPr="00BF2F6D" w:rsidRDefault="0047268E" w:rsidP="0047268E">
      <w:pPr>
        <w:autoSpaceDE w:val="0"/>
        <w:autoSpaceDN w:val="0"/>
        <w:adjustRightInd w:val="0"/>
        <w:ind w:firstLine="538"/>
        <w:rPr>
          <w:rFonts w:eastAsia="SkanskaSansPro-Regular" w:cs="Arial"/>
          <w:color w:val="000000"/>
        </w:rPr>
      </w:pPr>
      <w:r w:rsidRPr="00BF2F6D">
        <w:rPr>
          <w:rFonts w:eastAsia="SkanskaSansPro-Regular" w:cs="Arial"/>
          <w:color w:val="000000"/>
        </w:rPr>
        <w:t>Obě paže jsou ohnuty s dlaněmi obrácenými dolů a předloktí se pomalu pohybuje směrem od těla.</w:t>
      </w:r>
    </w:p>
    <w:p w14:paraId="2D0025A2" w14:textId="77777777" w:rsidR="0047268E" w:rsidRPr="00BF2F6D" w:rsidRDefault="0047268E" w:rsidP="0047268E">
      <w:pPr>
        <w:autoSpaceDE w:val="0"/>
        <w:autoSpaceDN w:val="0"/>
        <w:adjustRightInd w:val="0"/>
        <w:rPr>
          <w:rFonts w:eastAsia="SkanskaSansPro-Regular" w:cs="Arial"/>
          <w:b/>
          <w:bCs/>
          <w:color w:val="F39500"/>
        </w:rPr>
      </w:pPr>
      <w:r w:rsidRPr="00BF2F6D">
        <w:rPr>
          <w:rFonts w:eastAsia="SkanskaSansPro-Regular" w:cs="Arial"/>
          <w:b/>
          <w:bCs/>
          <w:color w:val="000000"/>
        </w:rPr>
        <w:t xml:space="preserve">VPRAVO </w:t>
      </w:r>
      <w:r w:rsidRPr="00BF2F6D">
        <w:rPr>
          <w:rFonts w:eastAsia="SkanskaSansPro-Regular" w:cs="Arial"/>
          <w:color w:val="000000"/>
        </w:rPr>
        <w:t xml:space="preserve">od signalisty </w:t>
      </w:r>
    </w:p>
    <w:p w14:paraId="79B07152" w14:textId="77777777" w:rsidR="0047268E" w:rsidRPr="00BF2F6D" w:rsidRDefault="0047268E" w:rsidP="0047268E">
      <w:pPr>
        <w:autoSpaceDE w:val="0"/>
        <w:autoSpaceDN w:val="0"/>
        <w:adjustRightInd w:val="0"/>
        <w:ind w:firstLine="538"/>
        <w:rPr>
          <w:rFonts w:eastAsia="SkanskaSansPro-Regular" w:cs="Arial"/>
          <w:color w:val="000000"/>
        </w:rPr>
      </w:pPr>
      <w:r w:rsidRPr="00BF2F6D">
        <w:rPr>
          <w:rFonts w:eastAsia="SkanskaSansPro-Regular" w:cs="Arial"/>
          <w:color w:val="000000"/>
        </w:rPr>
        <w:t>Pravá paže je vodorovně upažena s dlaní obrácenou dolů a pohybuje se pomalými pohyby vpravo.</w:t>
      </w:r>
    </w:p>
    <w:p w14:paraId="00F83CD8" w14:textId="77777777" w:rsidR="0047268E" w:rsidRPr="00BF2F6D" w:rsidRDefault="0047268E" w:rsidP="0047268E">
      <w:pPr>
        <w:autoSpaceDE w:val="0"/>
        <w:autoSpaceDN w:val="0"/>
        <w:adjustRightInd w:val="0"/>
        <w:rPr>
          <w:rFonts w:eastAsia="SkanskaSansPro-Regular" w:cs="Arial"/>
          <w:b/>
          <w:bCs/>
          <w:color w:val="F39500"/>
        </w:rPr>
      </w:pPr>
      <w:r w:rsidRPr="00BF2F6D">
        <w:rPr>
          <w:rFonts w:eastAsia="SkanskaSansPro-Regular" w:cs="Arial"/>
          <w:b/>
          <w:bCs/>
          <w:color w:val="000000"/>
        </w:rPr>
        <w:t xml:space="preserve">VLEVO </w:t>
      </w:r>
      <w:r w:rsidRPr="00BF2F6D">
        <w:rPr>
          <w:rFonts w:eastAsia="SkanskaSansPro-Regular" w:cs="Arial"/>
          <w:color w:val="000000"/>
        </w:rPr>
        <w:t xml:space="preserve">od signalisty </w:t>
      </w:r>
    </w:p>
    <w:p w14:paraId="4E42ED3B" w14:textId="77777777" w:rsidR="0047268E" w:rsidRPr="00BF2F6D" w:rsidRDefault="0047268E" w:rsidP="0047268E">
      <w:pPr>
        <w:autoSpaceDE w:val="0"/>
        <w:autoSpaceDN w:val="0"/>
        <w:adjustRightInd w:val="0"/>
        <w:ind w:firstLine="538"/>
        <w:rPr>
          <w:rFonts w:eastAsia="SkanskaSansPro-Regular" w:cs="Arial"/>
          <w:color w:val="000000"/>
        </w:rPr>
      </w:pPr>
      <w:r w:rsidRPr="00BF2F6D">
        <w:rPr>
          <w:rFonts w:eastAsia="SkanskaSansPro-Regular" w:cs="Arial"/>
          <w:color w:val="000000"/>
        </w:rPr>
        <w:t>Levá paže je vodorovně upažena s dlaní obrácenou dolů a pohybuje se pomalými pohyby vlevo.</w:t>
      </w:r>
    </w:p>
    <w:p w14:paraId="7893C434" w14:textId="77777777" w:rsidR="0047268E" w:rsidRPr="00BF2F6D" w:rsidRDefault="0047268E" w:rsidP="0047268E">
      <w:pPr>
        <w:autoSpaceDE w:val="0"/>
        <w:autoSpaceDN w:val="0"/>
        <w:adjustRightInd w:val="0"/>
        <w:rPr>
          <w:rFonts w:eastAsia="SkanskaSansPro-Regular" w:cs="Arial"/>
          <w:b/>
          <w:bCs/>
          <w:color w:val="F39500"/>
        </w:rPr>
      </w:pPr>
      <w:r w:rsidRPr="00BF2F6D">
        <w:rPr>
          <w:rFonts w:eastAsia="SkanskaSansPro-Regular" w:cs="Arial"/>
          <w:b/>
          <w:bCs/>
          <w:color w:val="000000"/>
        </w:rPr>
        <w:t xml:space="preserve">VODOROVNÁ VZDÁLENOST </w:t>
      </w:r>
    </w:p>
    <w:p w14:paraId="57DAE70A" w14:textId="77777777" w:rsidR="0047268E" w:rsidRDefault="0047268E" w:rsidP="0047268E">
      <w:pPr>
        <w:autoSpaceDE w:val="0"/>
        <w:autoSpaceDN w:val="0"/>
        <w:adjustRightInd w:val="0"/>
        <w:ind w:firstLine="538"/>
        <w:rPr>
          <w:rFonts w:eastAsia="SkanskaSansPro-Regular" w:cs="Arial"/>
          <w:color w:val="000000"/>
        </w:rPr>
      </w:pPr>
      <w:r w:rsidRPr="00BF2F6D">
        <w:rPr>
          <w:rFonts w:eastAsia="SkanskaSansPro-Regular" w:cs="Arial"/>
          <w:color w:val="000000"/>
        </w:rPr>
        <w:t>Ruce udávají příslušnou vzdálenost.</w:t>
      </w:r>
    </w:p>
    <w:p w14:paraId="03DE570F" w14:textId="77777777" w:rsidR="0047268E" w:rsidRPr="00BF2F6D" w:rsidRDefault="0047268E" w:rsidP="0047268E">
      <w:pPr>
        <w:autoSpaceDE w:val="0"/>
        <w:autoSpaceDN w:val="0"/>
        <w:adjustRightInd w:val="0"/>
        <w:rPr>
          <w:rFonts w:eastAsia="SkanskaSansPro-Regular" w:cs="Arial"/>
          <w:color w:val="000000"/>
        </w:rPr>
      </w:pPr>
      <w:r w:rsidRPr="00BF2F6D">
        <w:rPr>
          <w:rFonts w:eastAsia="SkanskaSansPro-Regular" w:cs="Arial"/>
          <w:color w:val="000000"/>
        </w:rPr>
        <w:t xml:space="preserve">Během navádění řidiče při couvání, navádějící osoba dává smluvená znamení pažemi, a nesmí stát v dráze couvajícího vozidla. </w:t>
      </w:r>
    </w:p>
    <w:p w14:paraId="03BE878F" w14:textId="77777777" w:rsidR="0047268E" w:rsidRPr="00BF2F6D" w:rsidRDefault="0047268E" w:rsidP="0047268E">
      <w:pPr>
        <w:rPr>
          <w:rFonts w:cs="Arial"/>
          <w:bCs/>
        </w:rPr>
      </w:pPr>
    </w:p>
    <w:p w14:paraId="3F6339C3" w14:textId="77777777" w:rsidR="0047268E" w:rsidRPr="00BF2F6D" w:rsidRDefault="0047268E" w:rsidP="0047268E">
      <w:pPr>
        <w:pStyle w:val="Zkladntext"/>
        <w:rPr>
          <w:rFonts w:cs="Arial"/>
          <w:b/>
          <w:sz w:val="20"/>
        </w:rPr>
      </w:pPr>
      <w:r w:rsidRPr="00BF2F6D">
        <w:rPr>
          <w:rFonts w:cs="Arial"/>
          <w:b/>
          <w:sz w:val="20"/>
        </w:rPr>
        <w:t>Používání OOPP</w:t>
      </w:r>
    </w:p>
    <w:p w14:paraId="5CABCC40" w14:textId="77777777" w:rsidR="0047268E" w:rsidRPr="00BF2F6D" w:rsidRDefault="0047268E" w:rsidP="0047268E">
      <w:pPr>
        <w:tabs>
          <w:tab w:val="left" w:pos="720"/>
        </w:tabs>
        <w:rPr>
          <w:rFonts w:cs="Arial"/>
        </w:rPr>
      </w:pPr>
      <w:r w:rsidRPr="00BF2F6D">
        <w:rPr>
          <w:rFonts w:cs="Arial"/>
        </w:rPr>
        <w:t>Pracovníci pohybující se na staveništi jsou povinni používat podle ZP č. 262/2006 Sb. v platném znění § 101 až 108, NV 495/2001 a NV 21/2003 ochranné pracovní prostředky při konání pracovní činnosti, pro které jim byly přiděleny.</w:t>
      </w:r>
    </w:p>
    <w:p w14:paraId="45C787FE" w14:textId="77777777" w:rsidR="0047268E" w:rsidRPr="00BF2F6D" w:rsidRDefault="0047268E" w:rsidP="0047268E">
      <w:pPr>
        <w:rPr>
          <w:rFonts w:cs="Arial"/>
        </w:rPr>
      </w:pPr>
      <w:r w:rsidRPr="00BF2F6D">
        <w:rPr>
          <w:rFonts w:cs="Arial"/>
        </w:rPr>
        <w:t xml:space="preserve">Při prováděných pracích jsou pracovníci povinni používat OOPP v souladu s pokyny uvedenými v návodech k obsluze a údržbě používaného zařízení a mechanizace a dle pokynů sepsaných v „Identifikaci a hodnocení rizik“ vypracovaných zhotovitelem, který je přílohou tohoto Technologického předpisu. </w:t>
      </w:r>
    </w:p>
    <w:p w14:paraId="12B905D3" w14:textId="77777777" w:rsidR="0047268E" w:rsidRPr="00BF2F6D" w:rsidRDefault="0047268E" w:rsidP="0047268E">
      <w:pPr>
        <w:pStyle w:val="Zkladntext"/>
        <w:rPr>
          <w:rFonts w:cs="Arial"/>
          <w:sz w:val="20"/>
        </w:rPr>
      </w:pPr>
      <w:r w:rsidRPr="00BF2F6D">
        <w:rPr>
          <w:rFonts w:cs="Arial"/>
          <w:sz w:val="20"/>
        </w:rPr>
        <w:t>Zhotovitel je povinen zajistit, aby všechny osoby, které vstupují na staveniště, používali předepsané OOPP.</w:t>
      </w:r>
    </w:p>
    <w:p w14:paraId="5F212E5E" w14:textId="77777777" w:rsidR="0047268E" w:rsidRDefault="0047268E" w:rsidP="0047268E">
      <w:pPr>
        <w:ind w:left="1080"/>
        <w:rPr>
          <w:rFonts w:cs="Arial"/>
        </w:rPr>
      </w:pPr>
    </w:p>
    <w:p w14:paraId="16FCA744" w14:textId="77777777" w:rsidR="002C1BF4" w:rsidRDefault="002C1BF4" w:rsidP="0047268E">
      <w:pPr>
        <w:ind w:left="1080"/>
        <w:rPr>
          <w:rFonts w:cs="Arial"/>
        </w:rPr>
      </w:pPr>
    </w:p>
    <w:p w14:paraId="75A98A61" w14:textId="77777777" w:rsidR="002C1BF4" w:rsidRPr="00BF2F6D" w:rsidRDefault="002C1BF4" w:rsidP="0047268E">
      <w:pPr>
        <w:ind w:left="1080"/>
        <w:rPr>
          <w:rFonts w:cs="Arial"/>
        </w:rPr>
      </w:pPr>
    </w:p>
    <w:p w14:paraId="042EB1AA" w14:textId="77777777" w:rsidR="0047268E" w:rsidRDefault="0047268E" w:rsidP="0047268E">
      <w:pPr>
        <w:rPr>
          <w:lang w:eastAsia="en-US" w:bidi="cs-CZ"/>
        </w:rPr>
      </w:pPr>
    </w:p>
    <w:p w14:paraId="0E627524" w14:textId="77777777" w:rsidR="00A96A1A" w:rsidRPr="0047268E" w:rsidRDefault="00A96A1A" w:rsidP="0047268E">
      <w:pPr>
        <w:rPr>
          <w:lang w:eastAsia="en-US" w:bidi="cs-CZ"/>
        </w:rPr>
      </w:pPr>
    </w:p>
    <w:p w14:paraId="7234AA43" w14:textId="77777777" w:rsidR="00A830CE" w:rsidRDefault="00A830CE" w:rsidP="004F0271">
      <w:pPr>
        <w:pStyle w:val="JRNadpis1"/>
        <w:numPr>
          <w:ilvl w:val="1"/>
          <w:numId w:val="9"/>
        </w:numPr>
        <w:rPr>
          <w:lang w:bidi="cs-CZ"/>
        </w:rPr>
      </w:pPr>
      <w:bookmarkStart w:id="22" w:name="_Toc463093920"/>
      <w:r>
        <w:rPr>
          <w:lang w:bidi="cs-CZ"/>
        </w:rPr>
        <w:t>Seznam příloh</w:t>
      </w:r>
      <w:bookmarkEnd w:id="22"/>
    </w:p>
    <w:tbl>
      <w:tblPr>
        <w:tblStyle w:val="J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9"/>
        <w:gridCol w:w="8333"/>
      </w:tblGrid>
      <w:tr w:rsidR="00A830CE" w14:paraId="3CC7310F" w14:textId="77777777" w:rsidTr="00F861E3">
        <w:trPr>
          <w:tblHeader/>
        </w:trPr>
        <w:tc>
          <w:tcPr>
            <w:tcW w:w="9693" w:type="dxa"/>
            <w:gridSpan w:val="2"/>
            <w:shd w:val="clear" w:color="auto" w:fill="B7CFEE"/>
          </w:tcPr>
          <w:p w14:paraId="6974B16A" w14:textId="77777777" w:rsidR="00A830CE" w:rsidRPr="0070392C" w:rsidRDefault="00A830CE" w:rsidP="00F861E3">
            <w:pPr>
              <w:pStyle w:val="JRTabulkatun"/>
            </w:pPr>
            <w:r>
              <w:t>Přílohy</w:t>
            </w:r>
          </w:p>
        </w:tc>
      </w:tr>
      <w:tr w:rsidR="00A830CE" w:rsidRPr="0070392C" w14:paraId="39B6FDCE" w14:textId="77777777" w:rsidTr="00F861E3">
        <w:trPr>
          <w:tblHeader/>
        </w:trPr>
        <w:tc>
          <w:tcPr>
            <w:tcW w:w="748" w:type="dxa"/>
            <w:shd w:val="clear" w:color="auto" w:fill="B7CFEE"/>
          </w:tcPr>
          <w:p w14:paraId="40B1E876" w14:textId="77777777" w:rsidR="00A830CE" w:rsidRDefault="00A830CE" w:rsidP="00F861E3">
            <w:pPr>
              <w:pStyle w:val="JRTabulkatunmal"/>
            </w:pPr>
            <w:r>
              <w:t>Číslo</w:t>
            </w:r>
          </w:p>
        </w:tc>
        <w:tc>
          <w:tcPr>
            <w:tcW w:w="8945" w:type="dxa"/>
            <w:shd w:val="clear" w:color="auto" w:fill="B7CFEE"/>
          </w:tcPr>
          <w:p w14:paraId="042FD2CF" w14:textId="77777777" w:rsidR="00A830CE" w:rsidRDefault="00A830CE" w:rsidP="00F861E3">
            <w:pPr>
              <w:pStyle w:val="JRTabulkatunmal"/>
            </w:pPr>
            <w:r>
              <w:t>Název</w:t>
            </w:r>
          </w:p>
        </w:tc>
      </w:tr>
      <w:tr w:rsidR="00A830CE" w:rsidRPr="00FD2FAB" w14:paraId="6B0E13CC" w14:textId="77777777" w:rsidTr="00F861E3">
        <w:tc>
          <w:tcPr>
            <w:tcW w:w="748" w:type="dxa"/>
            <w:shd w:val="clear" w:color="auto" w:fill="FFFFFF" w:themeFill="background1"/>
          </w:tcPr>
          <w:p w14:paraId="3C33A0ED" w14:textId="77777777" w:rsidR="00A830CE" w:rsidRDefault="00A830CE" w:rsidP="00F861E3">
            <w:pPr>
              <w:pStyle w:val="JRTabulkanormlnnasted"/>
            </w:pPr>
            <w:r>
              <w:t>1</w:t>
            </w:r>
          </w:p>
        </w:tc>
        <w:tc>
          <w:tcPr>
            <w:tcW w:w="8945" w:type="dxa"/>
            <w:shd w:val="clear" w:color="auto" w:fill="FFFFFF" w:themeFill="background1"/>
          </w:tcPr>
          <w:p w14:paraId="23B17CD1" w14:textId="77777777" w:rsidR="00A830CE" w:rsidRPr="00B502E4" w:rsidRDefault="00A830CE" w:rsidP="00F861E3">
            <w:pPr>
              <w:pStyle w:val="JRTabulkanormln"/>
            </w:pPr>
            <w:r>
              <w:t>Kontrolní zkušební plán</w:t>
            </w:r>
            <w:r w:rsidDel="00F40FA1">
              <w:t xml:space="preserve"> </w:t>
            </w:r>
          </w:p>
        </w:tc>
      </w:tr>
      <w:tr w:rsidR="00A830CE" w:rsidRPr="00FD2FAB" w14:paraId="0080D0D9" w14:textId="77777777" w:rsidTr="00F861E3">
        <w:tc>
          <w:tcPr>
            <w:tcW w:w="748" w:type="dxa"/>
            <w:shd w:val="clear" w:color="auto" w:fill="FFFFFF" w:themeFill="background1"/>
          </w:tcPr>
          <w:p w14:paraId="161A69F4" w14:textId="77777777" w:rsidR="00A830CE" w:rsidRDefault="00A830CE" w:rsidP="00F861E3">
            <w:pPr>
              <w:pStyle w:val="JRTabulkanormlnnasted"/>
            </w:pPr>
            <w:r>
              <w:t>2</w:t>
            </w:r>
          </w:p>
        </w:tc>
        <w:tc>
          <w:tcPr>
            <w:tcW w:w="8945" w:type="dxa"/>
            <w:shd w:val="clear" w:color="auto" w:fill="FFFFFF" w:themeFill="background1"/>
          </w:tcPr>
          <w:p w14:paraId="0E5F7E66" w14:textId="77777777" w:rsidR="00A830CE" w:rsidRPr="00B502E4" w:rsidRDefault="00A830CE" w:rsidP="00F861E3">
            <w:pPr>
              <w:pStyle w:val="JRTabulkanormln"/>
            </w:pPr>
          </w:p>
        </w:tc>
      </w:tr>
      <w:tr w:rsidR="00A830CE" w:rsidRPr="00FD2FAB" w14:paraId="1CB32A74" w14:textId="77777777" w:rsidTr="00F861E3">
        <w:tc>
          <w:tcPr>
            <w:tcW w:w="748" w:type="dxa"/>
            <w:shd w:val="clear" w:color="auto" w:fill="FFFFFF" w:themeFill="background1"/>
          </w:tcPr>
          <w:p w14:paraId="68D8B460" w14:textId="77777777" w:rsidR="00A830CE" w:rsidRDefault="00A830CE" w:rsidP="00F861E3">
            <w:pPr>
              <w:pStyle w:val="JRTabulkanormlnnasted"/>
            </w:pPr>
            <w:r>
              <w:t>3</w:t>
            </w:r>
          </w:p>
        </w:tc>
        <w:tc>
          <w:tcPr>
            <w:tcW w:w="8945" w:type="dxa"/>
            <w:shd w:val="clear" w:color="auto" w:fill="FFFFFF" w:themeFill="background1"/>
          </w:tcPr>
          <w:p w14:paraId="5C8CB2C6" w14:textId="77777777" w:rsidR="00A830CE" w:rsidRDefault="00A830CE" w:rsidP="00F861E3">
            <w:pPr>
              <w:pStyle w:val="JRTabulkanormln"/>
            </w:pPr>
          </w:p>
        </w:tc>
      </w:tr>
    </w:tbl>
    <w:p w14:paraId="2070536C" w14:textId="77777777" w:rsidR="00A830CE" w:rsidRDefault="00A830CE" w:rsidP="00A830CE">
      <w:pPr>
        <w:rPr>
          <w:lang w:eastAsia="en-US" w:bidi="cs-CZ"/>
        </w:rPr>
      </w:pPr>
    </w:p>
    <w:p w14:paraId="103D2151" w14:textId="77777777" w:rsidR="00F17002" w:rsidRDefault="00F17002" w:rsidP="00A830CE">
      <w:pPr>
        <w:rPr>
          <w:lang w:eastAsia="en-US" w:bidi="cs-CZ"/>
        </w:rPr>
      </w:pPr>
    </w:p>
    <w:p w14:paraId="1433D40E" w14:textId="77777777" w:rsidR="00A830CE" w:rsidRDefault="00A830CE" w:rsidP="004F0271">
      <w:pPr>
        <w:pStyle w:val="JRNadpis1"/>
        <w:numPr>
          <w:ilvl w:val="1"/>
          <w:numId w:val="9"/>
        </w:numPr>
      </w:pPr>
      <w:bookmarkStart w:id="23" w:name="_Toc463093921"/>
      <w:r>
        <w:rPr>
          <w:lang w:bidi="cs-CZ"/>
        </w:rPr>
        <w:t>Rozdělovník</w:t>
      </w:r>
      <w:bookmarkEnd w:id="23"/>
    </w:p>
    <w:p w14:paraId="235AD655" w14:textId="77777777" w:rsidR="00C34EC0" w:rsidRPr="00C34EC0" w:rsidRDefault="00A830CE" w:rsidP="00C34EC0">
      <w:pPr>
        <w:pStyle w:val="JRNormlntun"/>
        <w:rPr>
          <w:lang w:bidi="cs-CZ"/>
        </w:rPr>
      </w:pPr>
      <w:r>
        <w:rPr>
          <w:lang w:bidi="cs-CZ"/>
        </w:rPr>
        <w:t>Prohlášení zaměstnance</w:t>
      </w:r>
    </w:p>
    <w:p w14:paraId="6EDD4C06" w14:textId="77777777" w:rsidR="00A830CE" w:rsidRDefault="00A830CE" w:rsidP="003315E0">
      <w:pPr>
        <w:pStyle w:val="JRNormln"/>
        <w:rPr>
          <w:lang w:bidi="cs-CZ"/>
        </w:rPr>
      </w:pPr>
      <w:r>
        <w:rPr>
          <w:lang w:bidi="cs-CZ"/>
        </w:rPr>
        <w:t>Svým podpisem potvrzuji, že jsem se řádně seznámil s tímto technologickým předpisem a porozuměl jsem jeho obsahu.</w:t>
      </w:r>
    </w:p>
    <w:p w14:paraId="3ABA7785" w14:textId="77777777" w:rsidR="00C34EC0" w:rsidRDefault="00C34EC0" w:rsidP="003315E0">
      <w:pPr>
        <w:pStyle w:val="JRNormln"/>
        <w:rPr>
          <w:lang w:bidi="cs-CZ"/>
        </w:rPr>
      </w:pPr>
    </w:p>
    <w:p w14:paraId="1E87EE2E" w14:textId="77777777" w:rsidR="00C34EC0" w:rsidRDefault="00C34EC0" w:rsidP="003315E0">
      <w:pPr>
        <w:pStyle w:val="JRNormln"/>
      </w:pPr>
    </w:p>
    <w:p w14:paraId="5FC90B6A" w14:textId="77777777" w:rsidR="00C34EC0" w:rsidRDefault="00C34EC0" w:rsidP="003315E0">
      <w:pPr>
        <w:pStyle w:val="JRNormln"/>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1157"/>
        <w:gridCol w:w="4237"/>
        <w:gridCol w:w="1725"/>
        <w:gridCol w:w="1943"/>
      </w:tblGrid>
      <w:tr w:rsidR="00A830CE" w:rsidRPr="002D74E1" w14:paraId="0FCCD29C" w14:textId="77777777" w:rsidTr="00F861E3">
        <w:trPr>
          <w:trHeight w:val="20"/>
        </w:trPr>
        <w:tc>
          <w:tcPr>
            <w:tcW w:w="5000" w:type="pct"/>
            <w:gridSpan w:val="4"/>
            <w:shd w:val="clear" w:color="auto" w:fill="auto"/>
            <w:vAlign w:val="bottom"/>
          </w:tcPr>
          <w:p w14:paraId="3EC7BDE5" w14:textId="77777777" w:rsidR="00A830CE" w:rsidRPr="002D74E1" w:rsidRDefault="00A830CE" w:rsidP="00F861E3">
            <w:pPr>
              <w:pStyle w:val="JRTabulkanormln"/>
            </w:pPr>
            <w:r w:rsidRPr="00DA244A">
              <w:t>Vyhotoveno ve </w:t>
            </w:r>
            <w:r>
              <w:t>3</w:t>
            </w:r>
            <w:r w:rsidRPr="00DA244A">
              <w:t xml:space="preserve"> výtiscích, každý o </w:t>
            </w:r>
            <w:r w:rsidR="00EE5410">
              <w:t>22</w:t>
            </w:r>
            <w:r w:rsidRPr="00DA244A">
              <w:t xml:space="preserve"> stranách.</w:t>
            </w:r>
          </w:p>
        </w:tc>
      </w:tr>
      <w:tr w:rsidR="00A830CE" w:rsidRPr="002D74E1" w14:paraId="2F8B2931" w14:textId="77777777" w:rsidTr="00F861E3">
        <w:trPr>
          <w:trHeight w:val="20"/>
        </w:trPr>
        <w:tc>
          <w:tcPr>
            <w:tcW w:w="638" w:type="pct"/>
            <w:shd w:val="clear" w:color="auto" w:fill="B7CFEE"/>
            <w:vAlign w:val="bottom"/>
          </w:tcPr>
          <w:p w14:paraId="3FB86B09" w14:textId="77777777" w:rsidR="00A830CE" w:rsidRPr="002D74E1" w:rsidRDefault="00A830CE" w:rsidP="00F861E3">
            <w:pPr>
              <w:pStyle w:val="JRTabulkatun"/>
            </w:pPr>
            <w:r w:rsidRPr="002D74E1">
              <w:t>Výtisk číslo</w:t>
            </w:r>
          </w:p>
        </w:tc>
        <w:tc>
          <w:tcPr>
            <w:tcW w:w="2338" w:type="pct"/>
            <w:shd w:val="clear" w:color="auto" w:fill="B7CFEE"/>
            <w:vAlign w:val="bottom"/>
          </w:tcPr>
          <w:p w14:paraId="20EF133C" w14:textId="77777777" w:rsidR="00A830CE" w:rsidRPr="002D74E1" w:rsidRDefault="00A830CE" w:rsidP="00F861E3">
            <w:pPr>
              <w:pStyle w:val="JRTabulkatun"/>
            </w:pPr>
            <w:r w:rsidRPr="002D74E1">
              <w:t>Adresát</w:t>
            </w:r>
          </w:p>
        </w:tc>
        <w:tc>
          <w:tcPr>
            <w:tcW w:w="952" w:type="pct"/>
            <w:shd w:val="clear" w:color="auto" w:fill="B7CFEE"/>
            <w:vAlign w:val="bottom"/>
          </w:tcPr>
          <w:p w14:paraId="0EC1ABE8" w14:textId="77777777" w:rsidR="00A830CE" w:rsidRPr="002D74E1" w:rsidRDefault="00A830CE" w:rsidP="00F861E3">
            <w:pPr>
              <w:pStyle w:val="JRTabulkatun"/>
            </w:pPr>
            <w:r w:rsidRPr="002D74E1">
              <w:t>Datum</w:t>
            </w:r>
          </w:p>
        </w:tc>
        <w:tc>
          <w:tcPr>
            <w:tcW w:w="1072" w:type="pct"/>
            <w:shd w:val="clear" w:color="auto" w:fill="B7CFEE"/>
            <w:vAlign w:val="bottom"/>
          </w:tcPr>
          <w:p w14:paraId="36ECA538" w14:textId="77777777" w:rsidR="00A830CE" w:rsidRPr="002D74E1" w:rsidRDefault="00A830CE" w:rsidP="00F861E3">
            <w:pPr>
              <w:pStyle w:val="JRTabulkatun"/>
            </w:pPr>
            <w:r w:rsidRPr="002D74E1">
              <w:t>Podpis</w:t>
            </w:r>
          </w:p>
        </w:tc>
      </w:tr>
      <w:tr w:rsidR="00A830CE" w:rsidRPr="002D74E1" w14:paraId="78DA3EFF" w14:textId="77777777" w:rsidTr="00F861E3">
        <w:trPr>
          <w:trHeight w:val="20"/>
        </w:trPr>
        <w:tc>
          <w:tcPr>
            <w:tcW w:w="638" w:type="pct"/>
            <w:vAlign w:val="bottom"/>
          </w:tcPr>
          <w:p w14:paraId="08B7FA19" w14:textId="77777777" w:rsidR="00A830CE" w:rsidRPr="002D74E1" w:rsidRDefault="00A830CE" w:rsidP="00F861E3">
            <w:pPr>
              <w:pStyle w:val="JRTabulkanormln"/>
            </w:pPr>
            <w:r w:rsidRPr="002D74E1">
              <w:t>1</w:t>
            </w:r>
          </w:p>
        </w:tc>
        <w:tc>
          <w:tcPr>
            <w:tcW w:w="2338" w:type="pct"/>
            <w:vAlign w:val="bottom"/>
          </w:tcPr>
          <w:p w14:paraId="15023487" w14:textId="77777777" w:rsidR="00A830CE" w:rsidRPr="002D74E1" w:rsidRDefault="00A830CE" w:rsidP="00F861E3">
            <w:pPr>
              <w:pStyle w:val="JRTabulkanormln"/>
            </w:pPr>
            <w:r>
              <w:t>Zhotovitel</w:t>
            </w:r>
          </w:p>
        </w:tc>
        <w:tc>
          <w:tcPr>
            <w:tcW w:w="952" w:type="pct"/>
            <w:vAlign w:val="bottom"/>
          </w:tcPr>
          <w:p w14:paraId="10A5CF4D" w14:textId="77777777" w:rsidR="00A830CE" w:rsidRPr="002D74E1" w:rsidRDefault="00A830CE" w:rsidP="00F861E3">
            <w:pPr>
              <w:pStyle w:val="JRTabulkanormln"/>
            </w:pPr>
          </w:p>
        </w:tc>
        <w:tc>
          <w:tcPr>
            <w:tcW w:w="1072" w:type="pct"/>
            <w:vAlign w:val="bottom"/>
          </w:tcPr>
          <w:p w14:paraId="440E6F8D" w14:textId="77777777" w:rsidR="00A830CE" w:rsidRPr="002D74E1" w:rsidRDefault="00A830CE" w:rsidP="00F861E3">
            <w:pPr>
              <w:pStyle w:val="JRTabulkanormln"/>
            </w:pPr>
          </w:p>
        </w:tc>
      </w:tr>
      <w:tr w:rsidR="00A830CE" w:rsidRPr="002D74E1" w14:paraId="5AABC1D3" w14:textId="77777777" w:rsidTr="00F861E3">
        <w:trPr>
          <w:trHeight w:val="20"/>
        </w:trPr>
        <w:tc>
          <w:tcPr>
            <w:tcW w:w="638" w:type="pct"/>
            <w:vAlign w:val="bottom"/>
          </w:tcPr>
          <w:p w14:paraId="67AFC77A" w14:textId="77777777" w:rsidR="00A830CE" w:rsidRPr="002D74E1" w:rsidRDefault="00A830CE" w:rsidP="00F861E3">
            <w:pPr>
              <w:pStyle w:val="JRTabulkanormln"/>
            </w:pPr>
            <w:r w:rsidRPr="002D74E1">
              <w:t>2</w:t>
            </w:r>
          </w:p>
        </w:tc>
        <w:tc>
          <w:tcPr>
            <w:tcW w:w="2338" w:type="pct"/>
            <w:vAlign w:val="bottom"/>
          </w:tcPr>
          <w:p w14:paraId="5D84837D" w14:textId="77777777" w:rsidR="00A830CE" w:rsidRPr="002D74E1" w:rsidRDefault="00A830CE" w:rsidP="00F861E3">
            <w:pPr>
              <w:pStyle w:val="JRTabulkanormln"/>
            </w:pPr>
            <w:r>
              <w:t>TDI</w:t>
            </w:r>
          </w:p>
        </w:tc>
        <w:tc>
          <w:tcPr>
            <w:tcW w:w="952" w:type="pct"/>
            <w:vAlign w:val="bottom"/>
          </w:tcPr>
          <w:p w14:paraId="3FB52907" w14:textId="77777777" w:rsidR="00A830CE" w:rsidRPr="002D74E1" w:rsidRDefault="00A830CE" w:rsidP="00F861E3">
            <w:pPr>
              <w:pStyle w:val="JRTabulkanormln"/>
            </w:pPr>
          </w:p>
        </w:tc>
        <w:tc>
          <w:tcPr>
            <w:tcW w:w="1072" w:type="pct"/>
            <w:vAlign w:val="bottom"/>
          </w:tcPr>
          <w:p w14:paraId="23F3CA7C" w14:textId="77777777" w:rsidR="00A830CE" w:rsidRPr="002D74E1" w:rsidRDefault="00A830CE" w:rsidP="00F861E3">
            <w:pPr>
              <w:pStyle w:val="JRTabulkanormln"/>
            </w:pPr>
          </w:p>
        </w:tc>
      </w:tr>
      <w:tr w:rsidR="00A830CE" w:rsidRPr="009043E3" w14:paraId="40D282F6" w14:textId="77777777" w:rsidTr="00F861E3">
        <w:trPr>
          <w:trHeight w:val="20"/>
        </w:trPr>
        <w:tc>
          <w:tcPr>
            <w:tcW w:w="638" w:type="pct"/>
            <w:vAlign w:val="bottom"/>
          </w:tcPr>
          <w:p w14:paraId="0A37A023" w14:textId="77777777" w:rsidR="00A830CE" w:rsidRPr="002D74E1" w:rsidRDefault="00A830CE" w:rsidP="00F861E3">
            <w:pPr>
              <w:pStyle w:val="JRTabulkanormln"/>
            </w:pPr>
            <w:r>
              <w:t>3</w:t>
            </w:r>
          </w:p>
        </w:tc>
        <w:tc>
          <w:tcPr>
            <w:tcW w:w="2338" w:type="pct"/>
            <w:vAlign w:val="bottom"/>
          </w:tcPr>
          <w:p w14:paraId="13070216" w14:textId="77777777" w:rsidR="00A830CE" w:rsidRPr="009043E3" w:rsidRDefault="00A830CE" w:rsidP="00F861E3">
            <w:pPr>
              <w:pStyle w:val="JRTabulkanormln"/>
            </w:pPr>
            <w:r>
              <w:t>ŘSD ČR</w:t>
            </w:r>
          </w:p>
        </w:tc>
        <w:tc>
          <w:tcPr>
            <w:tcW w:w="952" w:type="pct"/>
            <w:vAlign w:val="bottom"/>
          </w:tcPr>
          <w:p w14:paraId="0EE7AF48" w14:textId="77777777" w:rsidR="00A830CE" w:rsidRPr="009043E3" w:rsidRDefault="00A830CE" w:rsidP="00F861E3">
            <w:pPr>
              <w:pStyle w:val="JRTabulkanormln"/>
            </w:pPr>
          </w:p>
        </w:tc>
        <w:tc>
          <w:tcPr>
            <w:tcW w:w="1072" w:type="pct"/>
            <w:vAlign w:val="bottom"/>
          </w:tcPr>
          <w:p w14:paraId="693C13DA" w14:textId="77777777" w:rsidR="00A830CE" w:rsidRPr="009043E3" w:rsidRDefault="00A830CE" w:rsidP="00F861E3">
            <w:pPr>
              <w:pStyle w:val="JRTabulkanormln"/>
            </w:pPr>
          </w:p>
        </w:tc>
      </w:tr>
      <w:tr w:rsidR="00A830CE" w:rsidRPr="002D74E1" w14:paraId="28DA8EB6" w14:textId="77777777" w:rsidTr="00F861E3">
        <w:trPr>
          <w:trHeight w:val="20"/>
        </w:trPr>
        <w:tc>
          <w:tcPr>
            <w:tcW w:w="638" w:type="pct"/>
            <w:vAlign w:val="bottom"/>
          </w:tcPr>
          <w:p w14:paraId="66F6FF5E" w14:textId="77777777" w:rsidR="00A830CE" w:rsidRPr="002D74E1" w:rsidRDefault="00A830CE" w:rsidP="00F861E3">
            <w:pPr>
              <w:pStyle w:val="JRTabulkanormln"/>
            </w:pPr>
            <w:r>
              <w:t>4</w:t>
            </w:r>
          </w:p>
        </w:tc>
        <w:tc>
          <w:tcPr>
            <w:tcW w:w="2338" w:type="pct"/>
            <w:vAlign w:val="bottom"/>
          </w:tcPr>
          <w:p w14:paraId="2CAF977C" w14:textId="77777777" w:rsidR="00A830CE" w:rsidRDefault="00A830CE" w:rsidP="00F861E3">
            <w:pPr>
              <w:pStyle w:val="JRTabulkanormln"/>
            </w:pPr>
            <w:r>
              <w:t>Výtisk p</w:t>
            </w:r>
            <w:r w:rsidRPr="002D74E1">
              <w:t>ro</w:t>
            </w:r>
            <w:r>
              <w:t xml:space="preserve"> založení do Archivu správce stavby</w:t>
            </w:r>
          </w:p>
        </w:tc>
        <w:tc>
          <w:tcPr>
            <w:tcW w:w="952" w:type="pct"/>
            <w:vAlign w:val="bottom"/>
          </w:tcPr>
          <w:p w14:paraId="67533DD2" w14:textId="77777777" w:rsidR="00A830CE" w:rsidRPr="002D74E1" w:rsidRDefault="00A830CE" w:rsidP="00F861E3">
            <w:pPr>
              <w:pStyle w:val="JRTabulkanormln"/>
            </w:pPr>
          </w:p>
        </w:tc>
        <w:tc>
          <w:tcPr>
            <w:tcW w:w="1072" w:type="pct"/>
            <w:vAlign w:val="bottom"/>
          </w:tcPr>
          <w:p w14:paraId="7F778FF4" w14:textId="77777777" w:rsidR="00A830CE" w:rsidRPr="002D74E1" w:rsidRDefault="00A830CE" w:rsidP="00F861E3">
            <w:pPr>
              <w:pStyle w:val="JRTabulkanormln"/>
            </w:pPr>
          </w:p>
        </w:tc>
      </w:tr>
    </w:tbl>
    <w:p w14:paraId="63A19463" w14:textId="77777777" w:rsidR="00ED65BC" w:rsidRDefault="00ED65BC" w:rsidP="00A830CE">
      <w:pPr>
        <w:pStyle w:val="JRNormlntun"/>
      </w:pPr>
    </w:p>
    <w:p w14:paraId="48C6839D" w14:textId="77777777" w:rsidR="00F17002" w:rsidRDefault="00F17002" w:rsidP="00F17002">
      <w:pPr>
        <w:pStyle w:val="JRNormln"/>
      </w:pPr>
    </w:p>
    <w:p w14:paraId="02B3FC39" w14:textId="77777777" w:rsidR="00A830CE" w:rsidRDefault="0072476F" w:rsidP="00A830CE">
      <w:pPr>
        <w:pStyle w:val="JRNormlntun"/>
      </w:pPr>
      <w:r>
        <w:t>o</w:t>
      </w:r>
      <w:r w:rsidR="00A830CE">
        <w:t>bsah</w:t>
      </w:r>
    </w:p>
    <w:p w14:paraId="4DDFD68C" w14:textId="77777777" w:rsidR="00EE5410" w:rsidRDefault="00A55528">
      <w:pPr>
        <w:pStyle w:val="Obsah2"/>
        <w:rPr>
          <w:rFonts w:asciiTheme="minorHAnsi" w:eastAsiaTheme="minorEastAsia" w:hAnsiTheme="minorHAnsi" w:cstheme="minorBidi"/>
          <w:szCs w:val="22"/>
        </w:rPr>
      </w:pPr>
      <w:r w:rsidRPr="009D6920">
        <w:rPr>
          <w:rFonts w:ascii="Arial" w:hAnsi="Arial" w:cs="Arial"/>
          <w:sz w:val="24"/>
        </w:rPr>
        <w:fldChar w:fldCharType="begin"/>
      </w:r>
      <w:r w:rsidR="00A830CE" w:rsidRPr="009D6920">
        <w:rPr>
          <w:rFonts w:ascii="Arial" w:hAnsi="Arial" w:cs="Arial"/>
          <w:sz w:val="24"/>
        </w:rPr>
        <w:instrText xml:space="preserve"> TOC \h \z \t "Nadpis 1;2;Nadpis 2;3;Nadpis 3;4;JR Nadpis1;2;JR Nadpis2;3;JR Nadpis3;4" </w:instrText>
      </w:r>
      <w:r w:rsidRPr="009D6920">
        <w:rPr>
          <w:rFonts w:ascii="Arial" w:hAnsi="Arial" w:cs="Arial"/>
          <w:sz w:val="24"/>
        </w:rPr>
        <w:fldChar w:fldCharType="separate"/>
      </w:r>
      <w:hyperlink w:anchor="_Toc463093900" w:history="1">
        <w:r w:rsidR="00EE5410" w:rsidRPr="00D04FF5">
          <w:rPr>
            <w:rStyle w:val="Hypertextovodkaz"/>
            <w:lang w:bidi="cs-CZ"/>
          </w:rPr>
          <w:t>1. Zásady zpracování</w:t>
        </w:r>
        <w:r w:rsidR="00EE5410">
          <w:rPr>
            <w:webHidden/>
          </w:rPr>
          <w:tab/>
        </w:r>
        <w:r>
          <w:rPr>
            <w:webHidden/>
          </w:rPr>
          <w:fldChar w:fldCharType="begin"/>
        </w:r>
        <w:r w:rsidR="00EE5410">
          <w:rPr>
            <w:webHidden/>
          </w:rPr>
          <w:instrText xml:space="preserve"> PAGEREF _Toc463093900 \h </w:instrText>
        </w:r>
        <w:r>
          <w:rPr>
            <w:webHidden/>
          </w:rPr>
        </w:r>
        <w:r>
          <w:rPr>
            <w:webHidden/>
          </w:rPr>
          <w:fldChar w:fldCharType="separate"/>
        </w:r>
        <w:r w:rsidR="006E3E4E">
          <w:rPr>
            <w:webHidden/>
          </w:rPr>
          <w:t>2</w:t>
        </w:r>
        <w:r>
          <w:rPr>
            <w:webHidden/>
          </w:rPr>
          <w:fldChar w:fldCharType="end"/>
        </w:r>
      </w:hyperlink>
    </w:p>
    <w:p w14:paraId="1F368969" w14:textId="77777777" w:rsidR="00EE5410" w:rsidRDefault="00D14B6D">
      <w:pPr>
        <w:pStyle w:val="Obsah2"/>
        <w:rPr>
          <w:rFonts w:asciiTheme="minorHAnsi" w:eastAsiaTheme="minorEastAsia" w:hAnsiTheme="minorHAnsi" w:cstheme="minorBidi"/>
          <w:szCs w:val="22"/>
        </w:rPr>
      </w:pPr>
      <w:hyperlink w:anchor="_Toc463093901" w:history="1">
        <w:r w:rsidR="00EE5410" w:rsidRPr="00D04FF5">
          <w:rPr>
            <w:rStyle w:val="Hypertextovodkaz"/>
            <w:lang w:bidi="cs-CZ"/>
          </w:rPr>
          <w:t>2. Technologický předpis</w:t>
        </w:r>
        <w:r w:rsidR="00EE5410">
          <w:rPr>
            <w:webHidden/>
          </w:rPr>
          <w:tab/>
        </w:r>
        <w:r w:rsidR="00A55528">
          <w:rPr>
            <w:webHidden/>
          </w:rPr>
          <w:fldChar w:fldCharType="begin"/>
        </w:r>
        <w:r w:rsidR="00EE5410">
          <w:rPr>
            <w:webHidden/>
          </w:rPr>
          <w:instrText xml:space="preserve"> PAGEREF _Toc463093901 \h </w:instrText>
        </w:r>
        <w:r w:rsidR="00A55528">
          <w:rPr>
            <w:webHidden/>
          </w:rPr>
        </w:r>
        <w:r w:rsidR="00A55528">
          <w:rPr>
            <w:webHidden/>
          </w:rPr>
          <w:fldChar w:fldCharType="separate"/>
        </w:r>
        <w:r w:rsidR="006E3E4E">
          <w:rPr>
            <w:webHidden/>
          </w:rPr>
          <w:t>2</w:t>
        </w:r>
        <w:r w:rsidR="00A55528">
          <w:rPr>
            <w:webHidden/>
          </w:rPr>
          <w:fldChar w:fldCharType="end"/>
        </w:r>
      </w:hyperlink>
    </w:p>
    <w:p w14:paraId="0A4255BE" w14:textId="77777777" w:rsidR="00EE5410" w:rsidRDefault="00D14B6D">
      <w:pPr>
        <w:pStyle w:val="Obsah3"/>
        <w:rPr>
          <w:rFonts w:asciiTheme="minorHAnsi" w:eastAsiaTheme="minorEastAsia" w:hAnsiTheme="minorHAnsi" w:cstheme="minorBidi"/>
          <w:szCs w:val="22"/>
        </w:rPr>
      </w:pPr>
      <w:hyperlink w:anchor="_Toc463093902" w:history="1">
        <w:r w:rsidR="00EE5410" w:rsidRPr="00D04FF5">
          <w:rPr>
            <w:rStyle w:val="Hypertextovodkaz"/>
            <w:lang w:bidi="cs-CZ"/>
          </w:rPr>
          <w:t>2.1. Identifikační údaje dokumentu a účastníků výstavby</w:t>
        </w:r>
        <w:r w:rsidR="00EE5410">
          <w:rPr>
            <w:webHidden/>
          </w:rPr>
          <w:tab/>
        </w:r>
        <w:r w:rsidR="00A55528">
          <w:rPr>
            <w:webHidden/>
          </w:rPr>
          <w:fldChar w:fldCharType="begin"/>
        </w:r>
        <w:r w:rsidR="00EE5410">
          <w:rPr>
            <w:webHidden/>
          </w:rPr>
          <w:instrText xml:space="preserve"> PAGEREF _Toc463093902 \h </w:instrText>
        </w:r>
        <w:r w:rsidR="00A55528">
          <w:rPr>
            <w:webHidden/>
          </w:rPr>
        </w:r>
        <w:r w:rsidR="00A55528">
          <w:rPr>
            <w:webHidden/>
          </w:rPr>
          <w:fldChar w:fldCharType="separate"/>
        </w:r>
        <w:r w:rsidR="006E3E4E">
          <w:rPr>
            <w:webHidden/>
          </w:rPr>
          <w:t>2</w:t>
        </w:r>
        <w:r w:rsidR="00A55528">
          <w:rPr>
            <w:webHidden/>
          </w:rPr>
          <w:fldChar w:fldCharType="end"/>
        </w:r>
      </w:hyperlink>
    </w:p>
    <w:p w14:paraId="2DE01046" w14:textId="77777777" w:rsidR="00EE5410" w:rsidRDefault="00D14B6D">
      <w:pPr>
        <w:pStyle w:val="Obsah4"/>
        <w:rPr>
          <w:rFonts w:asciiTheme="minorHAnsi" w:eastAsiaTheme="minorEastAsia" w:hAnsiTheme="minorHAnsi" w:cstheme="minorBidi"/>
          <w:sz w:val="22"/>
          <w:szCs w:val="22"/>
        </w:rPr>
      </w:pPr>
      <w:hyperlink w:anchor="_Toc463093903" w:history="1">
        <w:r w:rsidR="00EE5410" w:rsidRPr="00D04FF5">
          <w:rPr>
            <w:rStyle w:val="Hypertextovodkaz"/>
            <w:lang w:bidi="cs-CZ"/>
          </w:rPr>
          <w:t>2.1.1. Odpovědný personál Zhotovitele a pod-zhotovitelů</w:t>
        </w:r>
        <w:r w:rsidR="00EE5410">
          <w:rPr>
            <w:webHidden/>
          </w:rPr>
          <w:tab/>
        </w:r>
        <w:r w:rsidR="00A55528">
          <w:rPr>
            <w:webHidden/>
          </w:rPr>
          <w:fldChar w:fldCharType="begin"/>
        </w:r>
        <w:r w:rsidR="00EE5410">
          <w:rPr>
            <w:webHidden/>
          </w:rPr>
          <w:instrText xml:space="preserve"> PAGEREF _Toc463093903 \h </w:instrText>
        </w:r>
        <w:r w:rsidR="00A55528">
          <w:rPr>
            <w:webHidden/>
          </w:rPr>
        </w:r>
        <w:r w:rsidR="00A55528">
          <w:rPr>
            <w:webHidden/>
          </w:rPr>
          <w:fldChar w:fldCharType="separate"/>
        </w:r>
        <w:r w:rsidR="006E3E4E">
          <w:rPr>
            <w:webHidden/>
          </w:rPr>
          <w:t>3</w:t>
        </w:r>
        <w:r w:rsidR="00A55528">
          <w:rPr>
            <w:webHidden/>
          </w:rPr>
          <w:fldChar w:fldCharType="end"/>
        </w:r>
      </w:hyperlink>
    </w:p>
    <w:p w14:paraId="07DD1464" w14:textId="77777777" w:rsidR="00EE5410" w:rsidRDefault="00D14B6D">
      <w:pPr>
        <w:pStyle w:val="Obsah4"/>
        <w:rPr>
          <w:rFonts w:asciiTheme="minorHAnsi" w:eastAsiaTheme="minorEastAsia" w:hAnsiTheme="minorHAnsi" w:cstheme="minorBidi"/>
          <w:sz w:val="22"/>
          <w:szCs w:val="22"/>
        </w:rPr>
      </w:pPr>
      <w:hyperlink w:anchor="_Toc463093904" w:history="1">
        <w:r w:rsidR="00EE5410" w:rsidRPr="00D04FF5">
          <w:rPr>
            <w:rStyle w:val="Hypertextovodkaz"/>
            <w:lang w:bidi="cs-CZ"/>
          </w:rPr>
          <w:t>2.1.2. Vysvětlivky použitých termínů</w:t>
        </w:r>
        <w:r w:rsidR="00EE5410">
          <w:rPr>
            <w:webHidden/>
          </w:rPr>
          <w:tab/>
        </w:r>
        <w:r w:rsidR="00A55528">
          <w:rPr>
            <w:webHidden/>
          </w:rPr>
          <w:fldChar w:fldCharType="begin"/>
        </w:r>
        <w:r w:rsidR="00EE5410">
          <w:rPr>
            <w:webHidden/>
          </w:rPr>
          <w:instrText xml:space="preserve"> PAGEREF _Toc463093904 \h </w:instrText>
        </w:r>
        <w:r w:rsidR="00A55528">
          <w:rPr>
            <w:webHidden/>
          </w:rPr>
        </w:r>
        <w:r w:rsidR="00A55528">
          <w:rPr>
            <w:webHidden/>
          </w:rPr>
          <w:fldChar w:fldCharType="separate"/>
        </w:r>
        <w:r w:rsidR="006E3E4E">
          <w:rPr>
            <w:webHidden/>
          </w:rPr>
          <w:t>3</w:t>
        </w:r>
        <w:r w:rsidR="00A55528">
          <w:rPr>
            <w:webHidden/>
          </w:rPr>
          <w:fldChar w:fldCharType="end"/>
        </w:r>
      </w:hyperlink>
    </w:p>
    <w:p w14:paraId="4763F454" w14:textId="77777777" w:rsidR="00EE5410" w:rsidRDefault="00D14B6D">
      <w:pPr>
        <w:pStyle w:val="Obsah3"/>
        <w:rPr>
          <w:rFonts w:asciiTheme="minorHAnsi" w:eastAsiaTheme="minorEastAsia" w:hAnsiTheme="minorHAnsi" w:cstheme="minorBidi"/>
          <w:szCs w:val="22"/>
        </w:rPr>
      </w:pPr>
      <w:hyperlink w:anchor="_Toc463093905" w:history="1">
        <w:r w:rsidR="00EE5410" w:rsidRPr="00D04FF5">
          <w:rPr>
            <w:rStyle w:val="Hypertextovodkaz"/>
            <w:lang w:bidi="cs-CZ"/>
          </w:rPr>
          <w:t>2.2. Technické údaje o stavbě</w:t>
        </w:r>
        <w:r w:rsidR="00EE5410">
          <w:rPr>
            <w:webHidden/>
          </w:rPr>
          <w:tab/>
        </w:r>
        <w:r w:rsidR="00A55528">
          <w:rPr>
            <w:webHidden/>
          </w:rPr>
          <w:fldChar w:fldCharType="begin"/>
        </w:r>
        <w:r w:rsidR="00EE5410">
          <w:rPr>
            <w:webHidden/>
          </w:rPr>
          <w:instrText xml:space="preserve"> PAGEREF _Toc463093905 \h </w:instrText>
        </w:r>
        <w:r w:rsidR="00A55528">
          <w:rPr>
            <w:webHidden/>
          </w:rPr>
        </w:r>
        <w:r w:rsidR="00A55528">
          <w:rPr>
            <w:webHidden/>
          </w:rPr>
          <w:fldChar w:fldCharType="separate"/>
        </w:r>
        <w:r w:rsidR="006E3E4E">
          <w:rPr>
            <w:webHidden/>
          </w:rPr>
          <w:t>4</w:t>
        </w:r>
        <w:r w:rsidR="00A55528">
          <w:rPr>
            <w:webHidden/>
          </w:rPr>
          <w:fldChar w:fldCharType="end"/>
        </w:r>
      </w:hyperlink>
    </w:p>
    <w:p w14:paraId="60A1169A" w14:textId="77777777" w:rsidR="00EE5410" w:rsidRDefault="00D14B6D">
      <w:pPr>
        <w:pStyle w:val="Obsah4"/>
        <w:rPr>
          <w:rFonts w:asciiTheme="minorHAnsi" w:eastAsiaTheme="minorEastAsia" w:hAnsiTheme="minorHAnsi" w:cstheme="minorBidi"/>
          <w:sz w:val="22"/>
          <w:szCs w:val="22"/>
        </w:rPr>
      </w:pPr>
      <w:hyperlink w:anchor="_Toc463093906" w:history="1">
        <w:r w:rsidR="00EE5410" w:rsidRPr="00D04FF5">
          <w:rPr>
            <w:rStyle w:val="Hypertextovodkaz"/>
            <w:lang w:bidi="cs-CZ"/>
          </w:rPr>
          <w:t>2.2.1</w:t>
        </w:r>
        <w:r w:rsidR="00EE5410">
          <w:rPr>
            <w:rFonts w:asciiTheme="minorHAnsi" w:eastAsiaTheme="minorEastAsia" w:hAnsiTheme="minorHAnsi" w:cstheme="minorBidi"/>
            <w:sz w:val="22"/>
            <w:szCs w:val="22"/>
          </w:rPr>
          <w:tab/>
        </w:r>
        <w:r w:rsidR="00EE5410" w:rsidRPr="00D04FF5">
          <w:rPr>
            <w:rStyle w:val="Hypertextovodkaz"/>
            <w:lang w:bidi="cs-CZ"/>
          </w:rPr>
          <w:t>Používané stavební materiály a stavební směsi</w:t>
        </w:r>
        <w:r w:rsidR="00EE5410">
          <w:rPr>
            <w:webHidden/>
          </w:rPr>
          <w:tab/>
        </w:r>
        <w:r w:rsidR="00A55528">
          <w:rPr>
            <w:webHidden/>
          </w:rPr>
          <w:fldChar w:fldCharType="begin"/>
        </w:r>
        <w:r w:rsidR="00EE5410">
          <w:rPr>
            <w:webHidden/>
          </w:rPr>
          <w:instrText xml:space="preserve"> PAGEREF _Toc463093906 \h </w:instrText>
        </w:r>
        <w:r w:rsidR="00A55528">
          <w:rPr>
            <w:webHidden/>
          </w:rPr>
        </w:r>
        <w:r w:rsidR="00A55528">
          <w:rPr>
            <w:webHidden/>
          </w:rPr>
          <w:fldChar w:fldCharType="separate"/>
        </w:r>
        <w:r w:rsidR="006E3E4E">
          <w:rPr>
            <w:webHidden/>
          </w:rPr>
          <w:t>4</w:t>
        </w:r>
        <w:r w:rsidR="00A55528">
          <w:rPr>
            <w:webHidden/>
          </w:rPr>
          <w:fldChar w:fldCharType="end"/>
        </w:r>
      </w:hyperlink>
    </w:p>
    <w:p w14:paraId="1EECF4DA" w14:textId="77777777" w:rsidR="00EE5410" w:rsidRDefault="00D14B6D">
      <w:pPr>
        <w:pStyle w:val="Obsah4"/>
        <w:rPr>
          <w:rFonts w:asciiTheme="minorHAnsi" w:eastAsiaTheme="minorEastAsia" w:hAnsiTheme="minorHAnsi" w:cstheme="minorBidi"/>
          <w:sz w:val="22"/>
          <w:szCs w:val="22"/>
        </w:rPr>
      </w:pPr>
      <w:hyperlink w:anchor="_Toc463093907" w:history="1">
        <w:r w:rsidR="00EE5410" w:rsidRPr="00D04FF5">
          <w:rPr>
            <w:rStyle w:val="Hypertextovodkaz"/>
            <w:lang w:bidi="cs-CZ"/>
          </w:rPr>
          <w:t>2.2.2</w:t>
        </w:r>
        <w:r w:rsidR="00EE5410">
          <w:rPr>
            <w:rFonts w:asciiTheme="minorHAnsi" w:eastAsiaTheme="minorEastAsia" w:hAnsiTheme="minorHAnsi" w:cstheme="minorBidi"/>
            <w:sz w:val="22"/>
            <w:szCs w:val="22"/>
          </w:rPr>
          <w:tab/>
        </w:r>
        <w:r w:rsidR="00EE5410" w:rsidRPr="00D04FF5">
          <w:rPr>
            <w:rStyle w:val="Hypertextovodkaz"/>
            <w:lang w:bidi="cs-CZ"/>
          </w:rPr>
          <w:t>Popis technologie provádění stavebních prací</w:t>
        </w:r>
        <w:r w:rsidR="00EE5410">
          <w:rPr>
            <w:webHidden/>
          </w:rPr>
          <w:tab/>
        </w:r>
        <w:r w:rsidR="00A55528">
          <w:rPr>
            <w:webHidden/>
          </w:rPr>
          <w:fldChar w:fldCharType="begin"/>
        </w:r>
        <w:r w:rsidR="00EE5410">
          <w:rPr>
            <w:webHidden/>
          </w:rPr>
          <w:instrText xml:space="preserve"> PAGEREF _Toc463093907 \h </w:instrText>
        </w:r>
        <w:r w:rsidR="00A55528">
          <w:rPr>
            <w:webHidden/>
          </w:rPr>
        </w:r>
        <w:r w:rsidR="00A55528">
          <w:rPr>
            <w:webHidden/>
          </w:rPr>
          <w:fldChar w:fldCharType="separate"/>
        </w:r>
        <w:r w:rsidR="006E3E4E">
          <w:rPr>
            <w:webHidden/>
          </w:rPr>
          <w:t>6</w:t>
        </w:r>
        <w:r w:rsidR="00A55528">
          <w:rPr>
            <w:webHidden/>
          </w:rPr>
          <w:fldChar w:fldCharType="end"/>
        </w:r>
      </w:hyperlink>
    </w:p>
    <w:p w14:paraId="037A200C" w14:textId="77777777" w:rsidR="00EE5410" w:rsidRDefault="00D14B6D">
      <w:pPr>
        <w:pStyle w:val="Obsah4"/>
        <w:rPr>
          <w:rFonts w:asciiTheme="minorHAnsi" w:eastAsiaTheme="minorEastAsia" w:hAnsiTheme="minorHAnsi" w:cstheme="minorBidi"/>
          <w:sz w:val="22"/>
          <w:szCs w:val="22"/>
        </w:rPr>
      </w:pPr>
      <w:hyperlink w:anchor="_Toc463093908" w:history="1">
        <w:r w:rsidR="00EE5410" w:rsidRPr="00D04FF5">
          <w:rPr>
            <w:rStyle w:val="Hypertextovodkaz"/>
            <w:lang w:bidi="cs-CZ"/>
          </w:rPr>
          <w:t>2.2.3</w:t>
        </w:r>
        <w:r w:rsidR="00EE5410">
          <w:rPr>
            <w:rFonts w:asciiTheme="minorHAnsi" w:eastAsiaTheme="minorEastAsia" w:hAnsiTheme="minorHAnsi" w:cstheme="minorBidi"/>
            <w:sz w:val="22"/>
            <w:szCs w:val="22"/>
          </w:rPr>
          <w:tab/>
        </w:r>
        <w:r w:rsidR="00EE5410" w:rsidRPr="00D04FF5">
          <w:rPr>
            <w:rStyle w:val="Hypertextovodkaz"/>
            <w:lang w:bidi="cs-CZ"/>
          </w:rPr>
          <w:t>Používané stavební mechanizmy</w:t>
        </w:r>
        <w:r w:rsidR="00EE5410">
          <w:rPr>
            <w:webHidden/>
          </w:rPr>
          <w:tab/>
        </w:r>
        <w:r w:rsidR="00A55528">
          <w:rPr>
            <w:webHidden/>
          </w:rPr>
          <w:fldChar w:fldCharType="begin"/>
        </w:r>
        <w:r w:rsidR="00EE5410">
          <w:rPr>
            <w:webHidden/>
          </w:rPr>
          <w:instrText xml:space="preserve"> PAGEREF _Toc463093908 \h </w:instrText>
        </w:r>
        <w:r w:rsidR="00A55528">
          <w:rPr>
            <w:webHidden/>
          </w:rPr>
        </w:r>
        <w:r w:rsidR="00A55528">
          <w:rPr>
            <w:webHidden/>
          </w:rPr>
          <w:fldChar w:fldCharType="separate"/>
        </w:r>
        <w:r w:rsidR="006E3E4E">
          <w:rPr>
            <w:webHidden/>
          </w:rPr>
          <w:t>6</w:t>
        </w:r>
        <w:r w:rsidR="00A55528">
          <w:rPr>
            <w:webHidden/>
          </w:rPr>
          <w:fldChar w:fldCharType="end"/>
        </w:r>
      </w:hyperlink>
    </w:p>
    <w:p w14:paraId="7F2C1F75" w14:textId="77777777" w:rsidR="00EE5410" w:rsidRDefault="00D14B6D">
      <w:pPr>
        <w:pStyle w:val="Obsah4"/>
        <w:rPr>
          <w:rFonts w:asciiTheme="minorHAnsi" w:eastAsiaTheme="minorEastAsia" w:hAnsiTheme="minorHAnsi" w:cstheme="minorBidi"/>
          <w:sz w:val="22"/>
          <w:szCs w:val="22"/>
        </w:rPr>
      </w:pPr>
      <w:hyperlink w:anchor="_Toc463093909" w:history="1">
        <w:r w:rsidR="00EE5410" w:rsidRPr="00D04FF5">
          <w:rPr>
            <w:rStyle w:val="Hypertextovodkaz"/>
            <w:lang w:bidi="cs-CZ"/>
          </w:rPr>
          <w:t>2.2.4</w:t>
        </w:r>
        <w:r w:rsidR="00EE5410">
          <w:rPr>
            <w:rFonts w:asciiTheme="minorHAnsi" w:eastAsiaTheme="minorEastAsia" w:hAnsiTheme="minorHAnsi" w:cstheme="minorBidi"/>
            <w:sz w:val="22"/>
            <w:szCs w:val="22"/>
          </w:rPr>
          <w:tab/>
        </w:r>
        <w:r w:rsidR="00EE5410" w:rsidRPr="00D04FF5">
          <w:rPr>
            <w:rStyle w:val="Hypertextovodkaz"/>
            <w:lang w:bidi="cs-CZ"/>
          </w:rPr>
          <w:t>Pracovní postup</w:t>
        </w:r>
        <w:r w:rsidR="00EE5410">
          <w:rPr>
            <w:webHidden/>
          </w:rPr>
          <w:tab/>
        </w:r>
        <w:r w:rsidR="00A55528">
          <w:rPr>
            <w:webHidden/>
          </w:rPr>
          <w:fldChar w:fldCharType="begin"/>
        </w:r>
        <w:r w:rsidR="00EE5410">
          <w:rPr>
            <w:webHidden/>
          </w:rPr>
          <w:instrText xml:space="preserve"> PAGEREF _Toc463093909 \h </w:instrText>
        </w:r>
        <w:r w:rsidR="00A55528">
          <w:rPr>
            <w:webHidden/>
          </w:rPr>
        </w:r>
        <w:r w:rsidR="00A55528">
          <w:rPr>
            <w:webHidden/>
          </w:rPr>
          <w:fldChar w:fldCharType="separate"/>
        </w:r>
        <w:r w:rsidR="006E3E4E">
          <w:rPr>
            <w:webHidden/>
          </w:rPr>
          <w:t>6</w:t>
        </w:r>
        <w:r w:rsidR="00A55528">
          <w:rPr>
            <w:webHidden/>
          </w:rPr>
          <w:fldChar w:fldCharType="end"/>
        </w:r>
      </w:hyperlink>
    </w:p>
    <w:p w14:paraId="5ABFC70F" w14:textId="77777777" w:rsidR="00EE5410" w:rsidRDefault="00D14B6D">
      <w:pPr>
        <w:pStyle w:val="Obsah3"/>
        <w:tabs>
          <w:tab w:val="left" w:pos="567"/>
        </w:tabs>
        <w:rPr>
          <w:rFonts w:asciiTheme="minorHAnsi" w:eastAsiaTheme="minorEastAsia" w:hAnsiTheme="minorHAnsi" w:cstheme="minorBidi"/>
          <w:szCs w:val="22"/>
        </w:rPr>
      </w:pPr>
      <w:hyperlink w:anchor="_Toc463093910" w:history="1">
        <w:r w:rsidR="00EE5410" w:rsidRPr="00D04FF5">
          <w:rPr>
            <w:rStyle w:val="Hypertextovodkaz"/>
            <w:lang w:bidi="cs-CZ"/>
          </w:rPr>
          <w:t>2.2</w:t>
        </w:r>
        <w:r w:rsidR="00EE5410">
          <w:rPr>
            <w:rFonts w:asciiTheme="minorHAnsi" w:eastAsiaTheme="minorEastAsia" w:hAnsiTheme="minorHAnsi" w:cstheme="minorBidi"/>
            <w:szCs w:val="22"/>
          </w:rPr>
          <w:tab/>
        </w:r>
        <w:r w:rsidR="00EE5410" w:rsidRPr="00D04FF5">
          <w:rPr>
            <w:rStyle w:val="Hypertextovodkaz"/>
            <w:lang w:bidi="cs-CZ"/>
          </w:rPr>
          <w:t>Kontrola a zkoušení</w:t>
        </w:r>
        <w:r w:rsidR="00EE5410">
          <w:rPr>
            <w:webHidden/>
          </w:rPr>
          <w:tab/>
        </w:r>
        <w:r w:rsidR="00A55528">
          <w:rPr>
            <w:webHidden/>
          </w:rPr>
          <w:fldChar w:fldCharType="begin"/>
        </w:r>
        <w:r w:rsidR="00EE5410">
          <w:rPr>
            <w:webHidden/>
          </w:rPr>
          <w:instrText xml:space="preserve"> PAGEREF _Toc463093910 \h </w:instrText>
        </w:r>
        <w:r w:rsidR="00A55528">
          <w:rPr>
            <w:webHidden/>
          </w:rPr>
        </w:r>
        <w:r w:rsidR="00A55528">
          <w:rPr>
            <w:webHidden/>
          </w:rPr>
          <w:fldChar w:fldCharType="separate"/>
        </w:r>
        <w:r w:rsidR="006E3E4E">
          <w:rPr>
            <w:webHidden/>
          </w:rPr>
          <w:t>11</w:t>
        </w:r>
        <w:r w:rsidR="00A55528">
          <w:rPr>
            <w:webHidden/>
          </w:rPr>
          <w:fldChar w:fldCharType="end"/>
        </w:r>
      </w:hyperlink>
    </w:p>
    <w:p w14:paraId="0A447886" w14:textId="77777777" w:rsidR="00EE5410" w:rsidRDefault="00D14B6D">
      <w:pPr>
        <w:pStyle w:val="Obsah4"/>
        <w:rPr>
          <w:rFonts w:asciiTheme="minorHAnsi" w:eastAsiaTheme="minorEastAsia" w:hAnsiTheme="minorHAnsi" w:cstheme="minorBidi"/>
          <w:sz w:val="22"/>
          <w:szCs w:val="22"/>
        </w:rPr>
      </w:pPr>
      <w:hyperlink w:anchor="_Toc463093911" w:history="1">
        <w:r w:rsidR="00EE5410" w:rsidRPr="00D04FF5">
          <w:rPr>
            <w:rStyle w:val="Hypertextovodkaz"/>
            <w:lang w:bidi="cs-CZ"/>
          </w:rPr>
          <w:t>2.2.4</w:t>
        </w:r>
        <w:r w:rsidR="00EE5410">
          <w:rPr>
            <w:rFonts w:asciiTheme="minorHAnsi" w:eastAsiaTheme="minorEastAsia" w:hAnsiTheme="minorHAnsi" w:cstheme="minorBidi"/>
            <w:sz w:val="22"/>
            <w:szCs w:val="22"/>
          </w:rPr>
          <w:tab/>
        </w:r>
        <w:r w:rsidR="00EE5410" w:rsidRPr="00D04FF5">
          <w:rPr>
            <w:rStyle w:val="Hypertextovodkaz"/>
            <w:lang w:bidi="cs-CZ"/>
          </w:rPr>
          <w:t>Vstupní kontrola</w:t>
        </w:r>
        <w:r w:rsidR="00EE5410">
          <w:rPr>
            <w:webHidden/>
          </w:rPr>
          <w:tab/>
        </w:r>
        <w:r w:rsidR="00A55528">
          <w:rPr>
            <w:webHidden/>
          </w:rPr>
          <w:fldChar w:fldCharType="begin"/>
        </w:r>
        <w:r w:rsidR="00EE5410">
          <w:rPr>
            <w:webHidden/>
          </w:rPr>
          <w:instrText xml:space="preserve"> PAGEREF _Toc463093911 \h </w:instrText>
        </w:r>
        <w:r w:rsidR="00A55528">
          <w:rPr>
            <w:webHidden/>
          </w:rPr>
        </w:r>
        <w:r w:rsidR="00A55528">
          <w:rPr>
            <w:webHidden/>
          </w:rPr>
          <w:fldChar w:fldCharType="separate"/>
        </w:r>
        <w:r w:rsidR="006E3E4E">
          <w:rPr>
            <w:webHidden/>
          </w:rPr>
          <w:t>11</w:t>
        </w:r>
        <w:r w:rsidR="00A55528">
          <w:rPr>
            <w:webHidden/>
          </w:rPr>
          <w:fldChar w:fldCharType="end"/>
        </w:r>
      </w:hyperlink>
    </w:p>
    <w:p w14:paraId="7FD059A2" w14:textId="77777777" w:rsidR="00EE5410" w:rsidRDefault="00D14B6D">
      <w:pPr>
        <w:pStyle w:val="Obsah4"/>
        <w:rPr>
          <w:rFonts w:asciiTheme="minorHAnsi" w:eastAsiaTheme="minorEastAsia" w:hAnsiTheme="minorHAnsi" w:cstheme="minorBidi"/>
          <w:sz w:val="22"/>
          <w:szCs w:val="22"/>
        </w:rPr>
      </w:pPr>
      <w:hyperlink w:anchor="_Toc463093912" w:history="1">
        <w:r w:rsidR="00EE5410" w:rsidRPr="00D04FF5">
          <w:rPr>
            <w:rStyle w:val="Hypertextovodkaz"/>
            <w:lang w:bidi="cs-CZ"/>
          </w:rPr>
          <w:t>2.2.5</w:t>
        </w:r>
        <w:r w:rsidR="00EE5410">
          <w:rPr>
            <w:rFonts w:asciiTheme="minorHAnsi" w:eastAsiaTheme="minorEastAsia" w:hAnsiTheme="minorHAnsi" w:cstheme="minorBidi"/>
            <w:sz w:val="22"/>
            <w:szCs w:val="22"/>
          </w:rPr>
          <w:tab/>
        </w:r>
        <w:r w:rsidR="00EE5410" w:rsidRPr="00D04FF5">
          <w:rPr>
            <w:rStyle w:val="Hypertextovodkaz"/>
            <w:lang w:bidi="cs-CZ"/>
          </w:rPr>
          <w:t>Mezioperační kontrola</w:t>
        </w:r>
        <w:r w:rsidR="00EE5410">
          <w:rPr>
            <w:webHidden/>
          </w:rPr>
          <w:tab/>
        </w:r>
        <w:r w:rsidR="00A55528">
          <w:rPr>
            <w:webHidden/>
          </w:rPr>
          <w:fldChar w:fldCharType="begin"/>
        </w:r>
        <w:r w:rsidR="00EE5410">
          <w:rPr>
            <w:webHidden/>
          </w:rPr>
          <w:instrText xml:space="preserve"> PAGEREF _Toc463093912 \h </w:instrText>
        </w:r>
        <w:r w:rsidR="00A55528">
          <w:rPr>
            <w:webHidden/>
          </w:rPr>
        </w:r>
        <w:r w:rsidR="00A55528">
          <w:rPr>
            <w:webHidden/>
          </w:rPr>
          <w:fldChar w:fldCharType="separate"/>
        </w:r>
        <w:r w:rsidR="006E3E4E">
          <w:rPr>
            <w:webHidden/>
          </w:rPr>
          <w:t>11</w:t>
        </w:r>
        <w:r w:rsidR="00A55528">
          <w:rPr>
            <w:webHidden/>
          </w:rPr>
          <w:fldChar w:fldCharType="end"/>
        </w:r>
      </w:hyperlink>
    </w:p>
    <w:p w14:paraId="770B9B74" w14:textId="77777777" w:rsidR="00EE5410" w:rsidRDefault="00D14B6D">
      <w:pPr>
        <w:pStyle w:val="Obsah4"/>
        <w:rPr>
          <w:rFonts w:asciiTheme="minorHAnsi" w:eastAsiaTheme="minorEastAsia" w:hAnsiTheme="minorHAnsi" w:cstheme="minorBidi"/>
          <w:sz w:val="22"/>
          <w:szCs w:val="22"/>
        </w:rPr>
      </w:pPr>
      <w:hyperlink w:anchor="_Toc463093913" w:history="1">
        <w:r w:rsidR="00EE5410" w:rsidRPr="00D04FF5">
          <w:rPr>
            <w:rStyle w:val="Hypertextovodkaz"/>
          </w:rPr>
          <w:t>2.2.6</w:t>
        </w:r>
        <w:r w:rsidR="00EE5410">
          <w:rPr>
            <w:rFonts w:asciiTheme="minorHAnsi" w:eastAsiaTheme="minorEastAsia" w:hAnsiTheme="minorHAnsi" w:cstheme="minorBidi"/>
            <w:sz w:val="22"/>
            <w:szCs w:val="22"/>
          </w:rPr>
          <w:tab/>
        </w:r>
        <w:r w:rsidR="00EE5410" w:rsidRPr="00D04FF5">
          <w:rPr>
            <w:rStyle w:val="Hypertextovodkaz"/>
          </w:rPr>
          <w:t>Přejímací zkoušky</w:t>
        </w:r>
        <w:r w:rsidR="00EE5410">
          <w:rPr>
            <w:webHidden/>
          </w:rPr>
          <w:tab/>
        </w:r>
        <w:r w:rsidR="00A55528">
          <w:rPr>
            <w:webHidden/>
          </w:rPr>
          <w:fldChar w:fldCharType="begin"/>
        </w:r>
        <w:r w:rsidR="00EE5410">
          <w:rPr>
            <w:webHidden/>
          </w:rPr>
          <w:instrText xml:space="preserve"> PAGEREF _Toc463093913 \h </w:instrText>
        </w:r>
        <w:r w:rsidR="00A55528">
          <w:rPr>
            <w:webHidden/>
          </w:rPr>
        </w:r>
        <w:r w:rsidR="00A55528">
          <w:rPr>
            <w:webHidden/>
          </w:rPr>
          <w:fldChar w:fldCharType="separate"/>
        </w:r>
        <w:r w:rsidR="006E3E4E">
          <w:rPr>
            <w:webHidden/>
          </w:rPr>
          <w:t>12</w:t>
        </w:r>
        <w:r w:rsidR="00A55528">
          <w:rPr>
            <w:webHidden/>
          </w:rPr>
          <w:fldChar w:fldCharType="end"/>
        </w:r>
      </w:hyperlink>
    </w:p>
    <w:p w14:paraId="135797DF" w14:textId="77777777" w:rsidR="00EE5410" w:rsidRDefault="00D14B6D">
      <w:pPr>
        <w:pStyle w:val="Obsah4"/>
        <w:rPr>
          <w:rFonts w:asciiTheme="minorHAnsi" w:eastAsiaTheme="minorEastAsia" w:hAnsiTheme="minorHAnsi" w:cstheme="minorBidi"/>
          <w:sz w:val="22"/>
          <w:szCs w:val="22"/>
        </w:rPr>
      </w:pPr>
      <w:hyperlink w:anchor="_Toc463093914" w:history="1">
        <w:r w:rsidR="00EE5410" w:rsidRPr="00D04FF5">
          <w:rPr>
            <w:rStyle w:val="Hypertextovodkaz"/>
            <w:lang w:bidi="cs-CZ"/>
          </w:rPr>
          <w:t>2.2.7</w:t>
        </w:r>
        <w:r w:rsidR="00EE5410">
          <w:rPr>
            <w:rFonts w:asciiTheme="minorHAnsi" w:eastAsiaTheme="minorEastAsia" w:hAnsiTheme="minorHAnsi" w:cstheme="minorBidi"/>
            <w:sz w:val="22"/>
            <w:szCs w:val="22"/>
          </w:rPr>
          <w:tab/>
        </w:r>
        <w:r w:rsidR="00EE5410" w:rsidRPr="00D04FF5">
          <w:rPr>
            <w:rStyle w:val="Hypertextovodkaz"/>
            <w:lang w:bidi="cs-CZ"/>
          </w:rPr>
          <w:t>Výstupní kontrola</w:t>
        </w:r>
        <w:r w:rsidR="00EE5410">
          <w:rPr>
            <w:webHidden/>
          </w:rPr>
          <w:tab/>
        </w:r>
        <w:r w:rsidR="00A55528">
          <w:rPr>
            <w:webHidden/>
          </w:rPr>
          <w:fldChar w:fldCharType="begin"/>
        </w:r>
        <w:r w:rsidR="00EE5410">
          <w:rPr>
            <w:webHidden/>
          </w:rPr>
          <w:instrText xml:space="preserve"> PAGEREF _Toc463093914 \h </w:instrText>
        </w:r>
        <w:r w:rsidR="00A55528">
          <w:rPr>
            <w:webHidden/>
          </w:rPr>
        </w:r>
        <w:r w:rsidR="00A55528">
          <w:rPr>
            <w:webHidden/>
          </w:rPr>
          <w:fldChar w:fldCharType="separate"/>
        </w:r>
        <w:r w:rsidR="006E3E4E">
          <w:rPr>
            <w:webHidden/>
          </w:rPr>
          <w:t>12</w:t>
        </w:r>
        <w:r w:rsidR="00A55528">
          <w:rPr>
            <w:webHidden/>
          </w:rPr>
          <w:fldChar w:fldCharType="end"/>
        </w:r>
      </w:hyperlink>
    </w:p>
    <w:p w14:paraId="2269FAB0" w14:textId="77777777" w:rsidR="00EE5410" w:rsidRDefault="00D14B6D">
      <w:pPr>
        <w:pStyle w:val="Obsah3"/>
        <w:rPr>
          <w:rFonts w:asciiTheme="minorHAnsi" w:eastAsiaTheme="minorEastAsia" w:hAnsiTheme="minorHAnsi" w:cstheme="minorBidi"/>
          <w:szCs w:val="22"/>
        </w:rPr>
      </w:pPr>
      <w:hyperlink w:anchor="_Toc463093915" w:history="1">
        <w:r w:rsidR="00EE5410" w:rsidRPr="00D04FF5">
          <w:rPr>
            <w:rStyle w:val="Hypertextovodkaz"/>
            <w:lang w:bidi="cs-CZ"/>
          </w:rPr>
          <w:t>2.4. Klimatické podmínky a omezení</w:t>
        </w:r>
        <w:r w:rsidR="00EE5410">
          <w:rPr>
            <w:webHidden/>
          </w:rPr>
          <w:tab/>
        </w:r>
        <w:r w:rsidR="00A55528">
          <w:rPr>
            <w:webHidden/>
          </w:rPr>
          <w:fldChar w:fldCharType="begin"/>
        </w:r>
        <w:r w:rsidR="00EE5410">
          <w:rPr>
            <w:webHidden/>
          </w:rPr>
          <w:instrText xml:space="preserve"> PAGEREF _Toc463093915 \h </w:instrText>
        </w:r>
        <w:r w:rsidR="00A55528">
          <w:rPr>
            <w:webHidden/>
          </w:rPr>
        </w:r>
        <w:r w:rsidR="00A55528">
          <w:rPr>
            <w:webHidden/>
          </w:rPr>
          <w:fldChar w:fldCharType="separate"/>
        </w:r>
        <w:r w:rsidR="006E3E4E">
          <w:rPr>
            <w:webHidden/>
          </w:rPr>
          <w:t>12</w:t>
        </w:r>
        <w:r w:rsidR="00A55528">
          <w:rPr>
            <w:webHidden/>
          </w:rPr>
          <w:fldChar w:fldCharType="end"/>
        </w:r>
      </w:hyperlink>
    </w:p>
    <w:p w14:paraId="56C30003" w14:textId="77777777" w:rsidR="00EE5410" w:rsidRDefault="00D14B6D">
      <w:pPr>
        <w:pStyle w:val="Obsah3"/>
        <w:rPr>
          <w:rFonts w:asciiTheme="minorHAnsi" w:eastAsiaTheme="minorEastAsia" w:hAnsiTheme="minorHAnsi" w:cstheme="minorBidi"/>
          <w:szCs w:val="22"/>
        </w:rPr>
      </w:pPr>
      <w:hyperlink w:anchor="_Toc463093916" w:history="1">
        <w:r w:rsidR="00EE5410" w:rsidRPr="00D04FF5">
          <w:rPr>
            <w:rStyle w:val="Hypertextovodkaz"/>
            <w:lang w:bidi="cs-CZ"/>
          </w:rPr>
          <w:t>2.5. Použité normy</w:t>
        </w:r>
        <w:r w:rsidR="00EE5410">
          <w:rPr>
            <w:webHidden/>
          </w:rPr>
          <w:tab/>
        </w:r>
        <w:r w:rsidR="00A55528">
          <w:rPr>
            <w:webHidden/>
          </w:rPr>
          <w:fldChar w:fldCharType="begin"/>
        </w:r>
        <w:r w:rsidR="00EE5410">
          <w:rPr>
            <w:webHidden/>
          </w:rPr>
          <w:instrText xml:space="preserve"> PAGEREF _Toc463093916 \h </w:instrText>
        </w:r>
        <w:r w:rsidR="00A55528">
          <w:rPr>
            <w:webHidden/>
          </w:rPr>
        </w:r>
        <w:r w:rsidR="00A55528">
          <w:rPr>
            <w:webHidden/>
          </w:rPr>
          <w:fldChar w:fldCharType="separate"/>
        </w:r>
        <w:r w:rsidR="006E3E4E">
          <w:rPr>
            <w:webHidden/>
          </w:rPr>
          <w:t>13</w:t>
        </w:r>
        <w:r w:rsidR="00A55528">
          <w:rPr>
            <w:webHidden/>
          </w:rPr>
          <w:fldChar w:fldCharType="end"/>
        </w:r>
      </w:hyperlink>
    </w:p>
    <w:p w14:paraId="11E45746" w14:textId="77777777" w:rsidR="00EE5410" w:rsidRDefault="00D14B6D">
      <w:pPr>
        <w:pStyle w:val="Obsah4"/>
        <w:rPr>
          <w:rFonts w:asciiTheme="minorHAnsi" w:eastAsiaTheme="minorEastAsia" w:hAnsiTheme="minorHAnsi" w:cstheme="minorBidi"/>
          <w:sz w:val="22"/>
          <w:szCs w:val="22"/>
        </w:rPr>
      </w:pPr>
      <w:hyperlink w:anchor="_Toc463093917" w:history="1">
        <w:r w:rsidR="00EE5410" w:rsidRPr="00D04FF5">
          <w:rPr>
            <w:rStyle w:val="Hypertextovodkaz"/>
          </w:rPr>
          <w:t>2.5.1. Technické podklady</w:t>
        </w:r>
        <w:r w:rsidR="00EE5410">
          <w:rPr>
            <w:webHidden/>
          </w:rPr>
          <w:tab/>
        </w:r>
        <w:r w:rsidR="00A55528">
          <w:rPr>
            <w:webHidden/>
          </w:rPr>
          <w:fldChar w:fldCharType="begin"/>
        </w:r>
        <w:r w:rsidR="00EE5410">
          <w:rPr>
            <w:webHidden/>
          </w:rPr>
          <w:instrText xml:space="preserve"> PAGEREF _Toc463093917 \h </w:instrText>
        </w:r>
        <w:r w:rsidR="00A55528">
          <w:rPr>
            <w:webHidden/>
          </w:rPr>
        </w:r>
        <w:r w:rsidR="00A55528">
          <w:rPr>
            <w:webHidden/>
          </w:rPr>
          <w:fldChar w:fldCharType="separate"/>
        </w:r>
        <w:r w:rsidR="006E3E4E">
          <w:rPr>
            <w:webHidden/>
          </w:rPr>
          <w:t>13</w:t>
        </w:r>
        <w:r w:rsidR="00A55528">
          <w:rPr>
            <w:webHidden/>
          </w:rPr>
          <w:fldChar w:fldCharType="end"/>
        </w:r>
      </w:hyperlink>
    </w:p>
    <w:p w14:paraId="7FF4C648" w14:textId="77777777" w:rsidR="00EE5410" w:rsidRDefault="00D14B6D">
      <w:pPr>
        <w:pStyle w:val="Obsah3"/>
        <w:rPr>
          <w:rFonts w:asciiTheme="minorHAnsi" w:eastAsiaTheme="minorEastAsia" w:hAnsiTheme="minorHAnsi" w:cstheme="minorBidi"/>
          <w:szCs w:val="22"/>
        </w:rPr>
      </w:pPr>
      <w:hyperlink w:anchor="_Toc463093918" w:history="1">
        <w:r w:rsidR="00EE5410" w:rsidRPr="00D04FF5">
          <w:rPr>
            <w:rStyle w:val="Hypertextovodkaz"/>
            <w:lang w:bidi="cs-CZ"/>
          </w:rPr>
          <w:t>2.6. Bezpečnost a ochrana zdraví při práci, požární ochrana a ochrana životního prostředí</w:t>
        </w:r>
        <w:r w:rsidR="00EE5410">
          <w:rPr>
            <w:webHidden/>
          </w:rPr>
          <w:tab/>
        </w:r>
        <w:r w:rsidR="00A55528">
          <w:rPr>
            <w:webHidden/>
          </w:rPr>
          <w:fldChar w:fldCharType="begin"/>
        </w:r>
        <w:r w:rsidR="00EE5410">
          <w:rPr>
            <w:webHidden/>
          </w:rPr>
          <w:instrText xml:space="preserve"> PAGEREF _Toc463093918 \h </w:instrText>
        </w:r>
        <w:r w:rsidR="00A55528">
          <w:rPr>
            <w:webHidden/>
          </w:rPr>
        </w:r>
        <w:r w:rsidR="00A55528">
          <w:rPr>
            <w:webHidden/>
          </w:rPr>
          <w:fldChar w:fldCharType="separate"/>
        </w:r>
        <w:r w:rsidR="006E3E4E">
          <w:rPr>
            <w:webHidden/>
          </w:rPr>
          <w:t>13</w:t>
        </w:r>
        <w:r w:rsidR="00A55528">
          <w:rPr>
            <w:webHidden/>
          </w:rPr>
          <w:fldChar w:fldCharType="end"/>
        </w:r>
      </w:hyperlink>
    </w:p>
    <w:p w14:paraId="6C67BEA6" w14:textId="77777777" w:rsidR="00EE5410" w:rsidRDefault="00D14B6D">
      <w:pPr>
        <w:pStyle w:val="Obsah4"/>
        <w:rPr>
          <w:rFonts w:asciiTheme="minorHAnsi" w:eastAsiaTheme="minorEastAsia" w:hAnsiTheme="minorHAnsi" w:cstheme="minorBidi"/>
          <w:sz w:val="22"/>
          <w:szCs w:val="22"/>
        </w:rPr>
      </w:pPr>
      <w:hyperlink w:anchor="_Toc463093919" w:history="1">
        <w:r w:rsidR="00EE5410" w:rsidRPr="00D04FF5">
          <w:rPr>
            <w:rStyle w:val="Hypertextovodkaz"/>
            <w:lang w:bidi="cs-CZ"/>
          </w:rPr>
          <w:t>2.6.1. Bezpečnost a ochrana zdraví při práci</w:t>
        </w:r>
        <w:r w:rsidR="00EE5410">
          <w:rPr>
            <w:webHidden/>
          </w:rPr>
          <w:tab/>
        </w:r>
        <w:r w:rsidR="00A55528">
          <w:rPr>
            <w:webHidden/>
          </w:rPr>
          <w:fldChar w:fldCharType="begin"/>
        </w:r>
        <w:r w:rsidR="00EE5410">
          <w:rPr>
            <w:webHidden/>
          </w:rPr>
          <w:instrText xml:space="preserve"> PAGEREF _Toc463093919 \h </w:instrText>
        </w:r>
        <w:r w:rsidR="00A55528">
          <w:rPr>
            <w:webHidden/>
          </w:rPr>
        </w:r>
        <w:r w:rsidR="00A55528">
          <w:rPr>
            <w:webHidden/>
          </w:rPr>
          <w:fldChar w:fldCharType="separate"/>
        </w:r>
        <w:r w:rsidR="006E3E4E">
          <w:rPr>
            <w:webHidden/>
          </w:rPr>
          <w:t>13</w:t>
        </w:r>
        <w:r w:rsidR="00A55528">
          <w:rPr>
            <w:webHidden/>
          </w:rPr>
          <w:fldChar w:fldCharType="end"/>
        </w:r>
      </w:hyperlink>
    </w:p>
    <w:p w14:paraId="6309E84E" w14:textId="77777777" w:rsidR="00EE5410" w:rsidRDefault="00D14B6D">
      <w:pPr>
        <w:pStyle w:val="Obsah2"/>
        <w:rPr>
          <w:rFonts w:asciiTheme="minorHAnsi" w:eastAsiaTheme="minorEastAsia" w:hAnsiTheme="minorHAnsi" w:cstheme="minorBidi"/>
          <w:szCs w:val="22"/>
        </w:rPr>
      </w:pPr>
      <w:hyperlink w:anchor="_Toc463093920" w:history="1">
        <w:r w:rsidR="00EE5410" w:rsidRPr="00D04FF5">
          <w:rPr>
            <w:rStyle w:val="Hypertextovodkaz"/>
            <w:lang w:bidi="cs-CZ"/>
          </w:rPr>
          <w:t>3. Seznam příloh</w:t>
        </w:r>
        <w:r w:rsidR="00EE5410">
          <w:rPr>
            <w:webHidden/>
          </w:rPr>
          <w:tab/>
        </w:r>
        <w:r w:rsidR="00A55528">
          <w:rPr>
            <w:webHidden/>
          </w:rPr>
          <w:fldChar w:fldCharType="begin"/>
        </w:r>
        <w:r w:rsidR="00EE5410">
          <w:rPr>
            <w:webHidden/>
          </w:rPr>
          <w:instrText xml:space="preserve"> PAGEREF _Toc463093920 \h </w:instrText>
        </w:r>
        <w:r w:rsidR="00A55528">
          <w:rPr>
            <w:webHidden/>
          </w:rPr>
        </w:r>
        <w:r w:rsidR="00A55528">
          <w:rPr>
            <w:webHidden/>
          </w:rPr>
          <w:fldChar w:fldCharType="separate"/>
        </w:r>
        <w:r w:rsidR="006E3E4E">
          <w:rPr>
            <w:webHidden/>
          </w:rPr>
          <w:t>20</w:t>
        </w:r>
        <w:r w:rsidR="00A55528">
          <w:rPr>
            <w:webHidden/>
          </w:rPr>
          <w:fldChar w:fldCharType="end"/>
        </w:r>
      </w:hyperlink>
    </w:p>
    <w:p w14:paraId="0E21D7DF" w14:textId="77777777" w:rsidR="00EE5410" w:rsidRDefault="00D14B6D">
      <w:pPr>
        <w:pStyle w:val="Obsah2"/>
        <w:rPr>
          <w:rFonts w:asciiTheme="minorHAnsi" w:eastAsiaTheme="minorEastAsia" w:hAnsiTheme="minorHAnsi" w:cstheme="minorBidi"/>
          <w:szCs w:val="22"/>
        </w:rPr>
      </w:pPr>
      <w:hyperlink w:anchor="_Toc463093921" w:history="1">
        <w:r w:rsidR="00EE5410" w:rsidRPr="00D04FF5">
          <w:rPr>
            <w:rStyle w:val="Hypertextovodkaz"/>
          </w:rPr>
          <w:t>4.</w:t>
        </w:r>
        <w:r w:rsidR="00EE5410" w:rsidRPr="00D04FF5">
          <w:rPr>
            <w:rStyle w:val="Hypertextovodkaz"/>
            <w:lang w:bidi="cs-CZ"/>
          </w:rPr>
          <w:t xml:space="preserve"> Rozdělovník</w:t>
        </w:r>
        <w:r w:rsidR="00EE5410">
          <w:rPr>
            <w:webHidden/>
          </w:rPr>
          <w:tab/>
        </w:r>
        <w:r w:rsidR="00A55528">
          <w:rPr>
            <w:webHidden/>
          </w:rPr>
          <w:fldChar w:fldCharType="begin"/>
        </w:r>
        <w:r w:rsidR="00EE5410">
          <w:rPr>
            <w:webHidden/>
          </w:rPr>
          <w:instrText xml:space="preserve"> PAGEREF _Toc463093921 \h </w:instrText>
        </w:r>
        <w:r w:rsidR="00A55528">
          <w:rPr>
            <w:webHidden/>
          </w:rPr>
        </w:r>
        <w:r w:rsidR="00A55528">
          <w:rPr>
            <w:webHidden/>
          </w:rPr>
          <w:fldChar w:fldCharType="separate"/>
        </w:r>
        <w:r w:rsidR="006E3E4E">
          <w:rPr>
            <w:webHidden/>
          </w:rPr>
          <w:t>20</w:t>
        </w:r>
        <w:r w:rsidR="00A55528">
          <w:rPr>
            <w:webHidden/>
          </w:rPr>
          <w:fldChar w:fldCharType="end"/>
        </w:r>
      </w:hyperlink>
    </w:p>
    <w:p w14:paraId="43635031" w14:textId="77777777" w:rsidR="00EE5410" w:rsidRDefault="00D14B6D">
      <w:pPr>
        <w:pStyle w:val="Obsah2"/>
        <w:rPr>
          <w:rFonts w:asciiTheme="minorHAnsi" w:eastAsiaTheme="minorEastAsia" w:hAnsiTheme="minorHAnsi" w:cstheme="minorBidi"/>
          <w:szCs w:val="22"/>
        </w:rPr>
      </w:pPr>
      <w:hyperlink w:anchor="_Toc463093922" w:history="1">
        <w:r w:rsidR="00EE5410" w:rsidRPr="00D04FF5">
          <w:rPr>
            <w:rStyle w:val="Hypertextovodkaz"/>
            <w:lang w:bidi="cs-CZ"/>
          </w:rPr>
          <w:t>5. Záznam o seznámení s dokumentem</w:t>
        </w:r>
        <w:r w:rsidR="00EE5410">
          <w:rPr>
            <w:webHidden/>
          </w:rPr>
          <w:tab/>
        </w:r>
        <w:r w:rsidR="00A55528">
          <w:rPr>
            <w:webHidden/>
          </w:rPr>
          <w:fldChar w:fldCharType="begin"/>
        </w:r>
        <w:r w:rsidR="00EE5410">
          <w:rPr>
            <w:webHidden/>
          </w:rPr>
          <w:instrText xml:space="preserve"> PAGEREF _Toc463093922 \h </w:instrText>
        </w:r>
        <w:r w:rsidR="00A55528">
          <w:rPr>
            <w:webHidden/>
          </w:rPr>
        </w:r>
        <w:r w:rsidR="00A55528">
          <w:rPr>
            <w:webHidden/>
          </w:rPr>
          <w:fldChar w:fldCharType="separate"/>
        </w:r>
        <w:r w:rsidR="006E3E4E">
          <w:rPr>
            <w:webHidden/>
          </w:rPr>
          <w:t>21</w:t>
        </w:r>
        <w:r w:rsidR="00A55528">
          <w:rPr>
            <w:webHidden/>
          </w:rPr>
          <w:fldChar w:fldCharType="end"/>
        </w:r>
      </w:hyperlink>
    </w:p>
    <w:p w14:paraId="54083AE5" w14:textId="77777777" w:rsidR="00A830CE" w:rsidRDefault="00A55528" w:rsidP="00FA16C0">
      <w:pPr>
        <w:pStyle w:val="Obsah2"/>
        <w:rPr>
          <w:rFonts w:cs="Arial"/>
          <w:sz w:val="24"/>
        </w:rPr>
      </w:pPr>
      <w:r w:rsidRPr="009D6920">
        <w:rPr>
          <w:rFonts w:cs="Arial"/>
          <w:sz w:val="24"/>
        </w:rPr>
        <w:fldChar w:fldCharType="end"/>
      </w:r>
    </w:p>
    <w:p w14:paraId="5AC84DE3" w14:textId="77777777" w:rsidR="00A830CE" w:rsidRDefault="00A830CE" w:rsidP="00A830CE">
      <w:pPr>
        <w:rPr>
          <w:rFonts w:cs="Arial"/>
          <w:noProof/>
          <w:sz w:val="24"/>
        </w:rPr>
      </w:pPr>
    </w:p>
    <w:p w14:paraId="5160F07B" w14:textId="77777777" w:rsidR="00A830CE" w:rsidRDefault="00A830CE" w:rsidP="00A830CE">
      <w:pPr>
        <w:rPr>
          <w:rFonts w:cs="Arial"/>
          <w:noProof/>
          <w:sz w:val="24"/>
        </w:rPr>
      </w:pPr>
    </w:p>
    <w:p w14:paraId="0EF6718F" w14:textId="77777777" w:rsidR="00A830CE" w:rsidRDefault="00A830CE" w:rsidP="00A830CE">
      <w:pPr>
        <w:rPr>
          <w:rFonts w:cs="Arial"/>
          <w:noProof/>
          <w:sz w:val="24"/>
        </w:rPr>
      </w:pPr>
    </w:p>
    <w:p w14:paraId="1F6F2A62" w14:textId="77777777" w:rsidR="00A830CE" w:rsidRDefault="00A830CE" w:rsidP="00A830CE">
      <w:pPr>
        <w:rPr>
          <w:rFonts w:cs="Arial"/>
          <w:noProof/>
          <w:sz w:val="24"/>
        </w:rPr>
      </w:pPr>
    </w:p>
    <w:p w14:paraId="06B9A442" w14:textId="77777777" w:rsidR="00A830CE" w:rsidRDefault="00A830CE" w:rsidP="00A830CE">
      <w:pPr>
        <w:rPr>
          <w:rFonts w:cs="Arial"/>
          <w:noProof/>
          <w:sz w:val="24"/>
        </w:rPr>
      </w:pPr>
    </w:p>
    <w:p w14:paraId="1ADF235D" w14:textId="77777777" w:rsidR="00A830CE" w:rsidRDefault="00A830CE" w:rsidP="00A830CE">
      <w:pPr>
        <w:rPr>
          <w:rFonts w:cs="Arial"/>
          <w:noProof/>
          <w:sz w:val="24"/>
        </w:rPr>
      </w:pPr>
    </w:p>
    <w:p w14:paraId="4D4E3CF9" w14:textId="77777777" w:rsidR="00A830CE" w:rsidRDefault="00A830CE" w:rsidP="00A96A1A">
      <w:pPr>
        <w:ind w:left="0"/>
        <w:rPr>
          <w:lang w:bidi="cs-CZ"/>
        </w:rPr>
      </w:pPr>
      <w:bookmarkStart w:id="24" w:name="_Toc463093922"/>
      <w:r>
        <w:rPr>
          <w:lang w:bidi="cs-CZ"/>
        </w:rPr>
        <w:lastRenderedPageBreak/>
        <w:t>Záznam o seznámení s dokumentem</w:t>
      </w:r>
      <w:bookmarkEnd w:id="24"/>
    </w:p>
    <w:p w14:paraId="4D85FD57" w14:textId="77777777" w:rsidR="00A830CE" w:rsidRDefault="00A830CE" w:rsidP="00A830CE">
      <w:pPr>
        <w:rPr>
          <w:lang w:eastAsia="en-US" w:bidi="cs-CZ"/>
        </w:rPr>
      </w:pPr>
    </w:p>
    <w:tbl>
      <w:tblPr>
        <w:tblW w:w="9228" w:type="dxa"/>
        <w:tblInd w:w="111"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208"/>
        <w:gridCol w:w="5037"/>
        <w:gridCol w:w="2983"/>
      </w:tblGrid>
      <w:tr w:rsidR="00A830CE" w:rsidRPr="00E657A3" w14:paraId="48DFDE25" w14:textId="77777777" w:rsidTr="00A830CE">
        <w:trPr>
          <w:cantSplit/>
          <w:trHeight w:hRule="exact" w:val="360"/>
        </w:trPr>
        <w:tc>
          <w:tcPr>
            <w:tcW w:w="1208" w:type="dxa"/>
            <w:vMerge w:val="restart"/>
            <w:tcBorders>
              <w:right w:val="single" w:sz="6" w:space="0" w:color="auto"/>
            </w:tcBorders>
            <w:vAlign w:val="center"/>
          </w:tcPr>
          <w:p w14:paraId="2854C720" w14:textId="77777777" w:rsidR="00A830CE" w:rsidRPr="00E657A3" w:rsidRDefault="00A830CE" w:rsidP="00F861E3">
            <w:pPr>
              <w:spacing w:before="120"/>
              <w:jc w:val="center"/>
              <w:rPr>
                <w:sz w:val="22"/>
                <w:szCs w:val="17"/>
                <w:lang w:eastAsia="en-US" w:bidi="cs-CZ"/>
              </w:rPr>
            </w:pPr>
            <w:r w:rsidRPr="00E657A3">
              <w:rPr>
                <w:sz w:val="22"/>
                <w:szCs w:val="17"/>
                <w:lang w:eastAsia="en-US" w:bidi="cs-CZ"/>
              </w:rPr>
              <w:t>Datum</w:t>
            </w:r>
          </w:p>
        </w:tc>
        <w:tc>
          <w:tcPr>
            <w:tcW w:w="8020" w:type="dxa"/>
            <w:gridSpan w:val="2"/>
          </w:tcPr>
          <w:p w14:paraId="5767EC44" w14:textId="77777777" w:rsidR="00A830CE" w:rsidRPr="00E657A3" w:rsidRDefault="00A830CE" w:rsidP="00F861E3">
            <w:pPr>
              <w:spacing w:before="20"/>
              <w:jc w:val="center"/>
              <w:rPr>
                <w:sz w:val="22"/>
                <w:szCs w:val="17"/>
                <w:lang w:eastAsia="en-US" w:bidi="cs-CZ"/>
              </w:rPr>
            </w:pPr>
            <w:r w:rsidRPr="00E657A3">
              <w:rPr>
                <w:sz w:val="22"/>
                <w:szCs w:val="17"/>
                <w:lang w:eastAsia="en-US" w:bidi="cs-CZ"/>
              </w:rPr>
              <w:t>Z a m ě s t n a n e c</w:t>
            </w:r>
          </w:p>
        </w:tc>
      </w:tr>
      <w:tr w:rsidR="00A830CE" w:rsidRPr="00E657A3" w14:paraId="6EB05469" w14:textId="77777777" w:rsidTr="00A830CE">
        <w:trPr>
          <w:cantSplit/>
          <w:trHeight w:hRule="exact" w:val="360"/>
        </w:trPr>
        <w:tc>
          <w:tcPr>
            <w:tcW w:w="1208" w:type="dxa"/>
            <w:vMerge/>
            <w:tcBorders>
              <w:right w:val="single" w:sz="6" w:space="0" w:color="auto"/>
            </w:tcBorders>
          </w:tcPr>
          <w:p w14:paraId="4F5A0B6E" w14:textId="77777777" w:rsidR="00A830CE" w:rsidRPr="00E657A3" w:rsidRDefault="00A830CE" w:rsidP="00F861E3">
            <w:pPr>
              <w:rPr>
                <w:sz w:val="22"/>
                <w:szCs w:val="17"/>
                <w:lang w:eastAsia="en-US" w:bidi="cs-CZ"/>
              </w:rPr>
            </w:pPr>
          </w:p>
        </w:tc>
        <w:tc>
          <w:tcPr>
            <w:tcW w:w="5037" w:type="dxa"/>
            <w:tcBorders>
              <w:top w:val="single" w:sz="6" w:space="0" w:color="auto"/>
              <w:left w:val="single" w:sz="6" w:space="0" w:color="auto"/>
              <w:right w:val="single" w:sz="6" w:space="0" w:color="auto"/>
            </w:tcBorders>
            <w:vAlign w:val="center"/>
          </w:tcPr>
          <w:p w14:paraId="4C755A92" w14:textId="77777777" w:rsidR="00A830CE" w:rsidRPr="00E657A3" w:rsidRDefault="00A830CE" w:rsidP="00F861E3">
            <w:pPr>
              <w:spacing w:before="40"/>
              <w:jc w:val="center"/>
              <w:rPr>
                <w:sz w:val="22"/>
                <w:szCs w:val="17"/>
                <w:lang w:eastAsia="en-US" w:bidi="cs-CZ"/>
              </w:rPr>
            </w:pPr>
            <w:r w:rsidRPr="00E657A3">
              <w:rPr>
                <w:sz w:val="22"/>
                <w:szCs w:val="17"/>
                <w:lang w:eastAsia="en-US" w:bidi="cs-CZ"/>
              </w:rPr>
              <w:t>J m é n o</w:t>
            </w:r>
          </w:p>
        </w:tc>
        <w:tc>
          <w:tcPr>
            <w:tcW w:w="2983" w:type="dxa"/>
            <w:tcBorders>
              <w:top w:val="single" w:sz="6" w:space="0" w:color="auto"/>
            </w:tcBorders>
          </w:tcPr>
          <w:p w14:paraId="4D206430" w14:textId="77777777" w:rsidR="00A830CE" w:rsidRPr="00E657A3" w:rsidRDefault="00A830CE" w:rsidP="00F861E3">
            <w:pPr>
              <w:spacing w:before="40"/>
              <w:jc w:val="center"/>
              <w:rPr>
                <w:rFonts w:cs="Arial"/>
                <w:sz w:val="22"/>
                <w:szCs w:val="22"/>
              </w:rPr>
            </w:pPr>
            <w:r w:rsidRPr="00E657A3">
              <w:rPr>
                <w:rFonts w:cs="Arial"/>
                <w:sz w:val="22"/>
                <w:szCs w:val="22"/>
              </w:rPr>
              <w:t>P o d p i s</w:t>
            </w:r>
          </w:p>
        </w:tc>
      </w:tr>
      <w:tr w:rsidR="00A830CE" w:rsidRPr="00E657A3" w14:paraId="5636F5FE" w14:textId="77777777" w:rsidTr="00A830CE">
        <w:trPr>
          <w:trHeight w:hRule="exact" w:val="360"/>
        </w:trPr>
        <w:tc>
          <w:tcPr>
            <w:tcW w:w="1208" w:type="dxa"/>
            <w:tcBorders>
              <w:top w:val="single" w:sz="12" w:space="0" w:color="auto"/>
              <w:right w:val="single" w:sz="6" w:space="0" w:color="auto"/>
            </w:tcBorders>
          </w:tcPr>
          <w:p w14:paraId="7DA32B37" w14:textId="77777777" w:rsidR="00A830CE" w:rsidRPr="00E657A3" w:rsidRDefault="00A830CE" w:rsidP="00F861E3">
            <w:pPr>
              <w:rPr>
                <w:rFonts w:cs="Arial"/>
                <w:sz w:val="22"/>
                <w:szCs w:val="22"/>
              </w:rPr>
            </w:pPr>
          </w:p>
        </w:tc>
        <w:tc>
          <w:tcPr>
            <w:tcW w:w="5037" w:type="dxa"/>
            <w:tcBorders>
              <w:top w:val="single" w:sz="12" w:space="0" w:color="auto"/>
              <w:left w:val="single" w:sz="6" w:space="0" w:color="auto"/>
              <w:right w:val="single" w:sz="6" w:space="0" w:color="auto"/>
            </w:tcBorders>
          </w:tcPr>
          <w:p w14:paraId="77BDCC8C" w14:textId="77777777" w:rsidR="00A830CE" w:rsidRPr="00E657A3" w:rsidRDefault="00A830CE" w:rsidP="00F861E3">
            <w:pPr>
              <w:rPr>
                <w:rFonts w:cs="Arial"/>
                <w:sz w:val="22"/>
                <w:szCs w:val="22"/>
              </w:rPr>
            </w:pPr>
          </w:p>
        </w:tc>
        <w:tc>
          <w:tcPr>
            <w:tcW w:w="2983" w:type="dxa"/>
            <w:tcBorders>
              <w:top w:val="single" w:sz="12" w:space="0" w:color="auto"/>
              <w:left w:val="single" w:sz="6" w:space="0" w:color="auto"/>
            </w:tcBorders>
          </w:tcPr>
          <w:p w14:paraId="475D0288" w14:textId="77777777" w:rsidR="00A830CE" w:rsidRPr="00E657A3" w:rsidRDefault="00A830CE" w:rsidP="00F861E3">
            <w:pPr>
              <w:rPr>
                <w:rFonts w:cs="Arial"/>
                <w:sz w:val="22"/>
                <w:szCs w:val="22"/>
              </w:rPr>
            </w:pPr>
          </w:p>
        </w:tc>
      </w:tr>
      <w:tr w:rsidR="00A830CE" w:rsidRPr="00E657A3" w14:paraId="118749D3" w14:textId="77777777" w:rsidTr="00A830CE">
        <w:trPr>
          <w:trHeight w:hRule="exact" w:val="360"/>
        </w:trPr>
        <w:tc>
          <w:tcPr>
            <w:tcW w:w="1208" w:type="dxa"/>
            <w:tcBorders>
              <w:top w:val="single" w:sz="6" w:space="0" w:color="auto"/>
              <w:bottom w:val="single" w:sz="6" w:space="0" w:color="auto"/>
              <w:right w:val="single" w:sz="6" w:space="0" w:color="auto"/>
            </w:tcBorders>
          </w:tcPr>
          <w:p w14:paraId="15880245"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1DCBC13F"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2CC15FDC" w14:textId="77777777" w:rsidR="00A830CE" w:rsidRPr="00E657A3" w:rsidRDefault="00A830CE" w:rsidP="00F861E3">
            <w:pPr>
              <w:rPr>
                <w:rFonts w:cs="Arial"/>
                <w:sz w:val="22"/>
                <w:szCs w:val="22"/>
              </w:rPr>
            </w:pPr>
          </w:p>
        </w:tc>
      </w:tr>
      <w:tr w:rsidR="00A830CE" w:rsidRPr="00E657A3" w14:paraId="5D102306" w14:textId="77777777" w:rsidTr="00A830CE">
        <w:trPr>
          <w:trHeight w:hRule="exact" w:val="360"/>
        </w:trPr>
        <w:tc>
          <w:tcPr>
            <w:tcW w:w="1208" w:type="dxa"/>
            <w:tcBorders>
              <w:top w:val="single" w:sz="6" w:space="0" w:color="auto"/>
              <w:bottom w:val="single" w:sz="6" w:space="0" w:color="auto"/>
              <w:right w:val="single" w:sz="6" w:space="0" w:color="auto"/>
            </w:tcBorders>
          </w:tcPr>
          <w:p w14:paraId="0E27E166"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2AFEACF2"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073D7DCF" w14:textId="77777777" w:rsidR="00A830CE" w:rsidRPr="00E657A3" w:rsidRDefault="00A830CE" w:rsidP="00F861E3">
            <w:pPr>
              <w:rPr>
                <w:rFonts w:cs="Arial"/>
                <w:sz w:val="22"/>
                <w:szCs w:val="22"/>
              </w:rPr>
            </w:pPr>
          </w:p>
        </w:tc>
      </w:tr>
      <w:tr w:rsidR="00A830CE" w:rsidRPr="00E657A3" w14:paraId="537B8C94" w14:textId="77777777" w:rsidTr="00A830CE">
        <w:trPr>
          <w:trHeight w:hRule="exact" w:val="360"/>
        </w:trPr>
        <w:tc>
          <w:tcPr>
            <w:tcW w:w="1208" w:type="dxa"/>
            <w:tcBorders>
              <w:top w:val="single" w:sz="6" w:space="0" w:color="auto"/>
              <w:bottom w:val="single" w:sz="6" w:space="0" w:color="auto"/>
              <w:right w:val="single" w:sz="6" w:space="0" w:color="auto"/>
            </w:tcBorders>
          </w:tcPr>
          <w:p w14:paraId="4F1C7931"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126228BE"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5AC1AFA1" w14:textId="77777777" w:rsidR="00A830CE" w:rsidRPr="00E657A3" w:rsidRDefault="00A830CE" w:rsidP="00F861E3">
            <w:pPr>
              <w:rPr>
                <w:rFonts w:cs="Arial"/>
                <w:sz w:val="22"/>
                <w:szCs w:val="22"/>
              </w:rPr>
            </w:pPr>
          </w:p>
        </w:tc>
      </w:tr>
      <w:tr w:rsidR="00A830CE" w:rsidRPr="00E657A3" w14:paraId="70471295" w14:textId="77777777" w:rsidTr="00A830CE">
        <w:trPr>
          <w:trHeight w:hRule="exact" w:val="360"/>
        </w:trPr>
        <w:tc>
          <w:tcPr>
            <w:tcW w:w="1208" w:type="dxa"/>
            <w:tcBorders>
              <w:top w:val="single" w:sz="6" w:space="0" w:color="auto"/>
              <w:bottom w:val="single" w:sz="6" w:space="0" w:color="auto"/>
              <w:right w:val="single" w:sz="6" w:space="0" w:color="auto"/>
            </w:tcBorders>
          </w:tcPr>
          <w:p w14:paraId="45CCE27B"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601964EB"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49417C36" w14:textId="77777777" w:rsidR="00A830CE" w:rsidRPr="00E657A3" w:rsidRDefault="00A830CE" w:rsidP="00F861E3">
            <w:pPr>
              <w:rPr>
                <w:rFonts w:cs="Arial"/>
                <w:sz w:val="22"/>
                <w:szCs w:val="22"/>
              </w:rPr>
            </w:pPr>
          </w:p>
        </w:tc>
      </w:tr>
      <w:tr w:rsidR="00A830CE" w:rsidRPr="00E657A3" w14:paraId="08936C26" w14:textId="77777777" w:rsidTr="00A830CE">
        <w:trPr>
          <w:trHeight w:hRule="exact" w:val="360"/>
        </w:trPr>
        <w:tc>
          <w:tcPr>
            <w:tcW w:w="1208" w:type="dxa"/>
            <w:tcBorders>
              <w:top w:val="single" w:sz="6" w:space="0" w:color="auto"/>
              <w:bottom w:val="single" w:sz="6" w:space="0" w:color="auto"/>
              <w:right w:val="single" w:sz="6" w:space="0" w:color="auto"/>
            </w:tcBorders>
          </w:tcPr>
          <w:p w14:paraId="71A0DEB4"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438C93E7"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0312F025" w14:textId="77777777" w:rsidR="00A830CE" w:rsidRPr="00E657A3" w:rsidRDefault="00A830CE" w:rsidP="00F861E3">
            <w:pPr>
              <w:rPr>
                <w:rFonts w:cs="Arial"/>
                <w:sz w:val="22"/>
                <w:szCs w:val="22"/>
              </w:rPr>
            </w:pPr>
          </w:p>
        </w:tc>
      </w:tr>
      <w:tr w:rsidR="00A830CE" w:rsidRPr="00E657A3" w14:paraId="089BD41F" w14:textId="77777777" w:rsidTr="00A830CE">
        <w:trPr>
          <w:trHeight w:hRule="exact" w:val="360"/>
        </w:trPr>
        <w:tc>
          <w:tcPr>
            <w:tcW w:w="1208" w:type="dxa"/>
            <w:tcBorders>
              <w:top w:val="single" w:sz="6" w:space="0" w:color="auto"/>
              <w:bottom w:val="single" w:sz="6" w:space="0" w:color="auto"/>
              <w:right w:val="single" w:sz="6" w:space="0" w:color="auto"/>
            </w:tcBorders>
          </w:tcPr>
          <w:p w14:paraId="1AA8A3D5"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52A1EB6C"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28D18303" w14:textId="77777777" w:rsidR="00A830CE" w:rsidRPr="00E657A3" w:rsidRDefault="00A830CE" w:rsidP="00F861E3">
            <w:pPr>
              <w:rPr>
                <w:rFonts w:cs="Arial"/>
                <w:sz w:val="22"/>
                <w:szCs w:val="22"/>
              </w:rPr>
            </w:pPr>
          </w:p>
        </w:tc>
      </w:tr>
      <w:tr w:rsidR="00A830CE" w:rsidRPr="00E657A3" w14:paraId="2E7CA326" w14:textId="77777777" w:rsidTr="00A830CE">
        <w:trPr>
          <w:trHeight w:hRule="exact" w:val="360"/>
        </w:trPr>
        <w:tc>
          <w:tcPr>
            <w:tcW w:w="1208" w:type="dxa"/>
            <w:tcBorders>
              <w:top w:val="single" w:sz="6" w:space="0" w:color="auto"/>
              <w:bottom w:val="single" w:sz="6" w:space="0" w:color="auto"/>
              <w:right w:val="single" w:sz="6" w:space="0" w:color="auto"/>
            </w:tcBorders>
          </w:tcPr>
          <w:p w14:paraId="5D256E6B"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0009F1D1"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188E8478" w14:textId="77777777" w:rsidR="00A830CE" w:rsidRPr="00E657A3" w:rsidRDefault="00A830CE" w:rsidP="00F861E3">
            <w:pPr>
              <w:rPr>
                <w:rFonts w:cs="Arial"/>
                <w:sz w:val="22"/>
                <w:szCs w:val="22"/>
              </w:rPr>
            </w:pPr>
          </w:p>
        </w:tc>
      </w:tr>
      <w:tr w:rsidR="00A830CE" w:rsidRPr="00E657A3" w14:paraId="3917E41D" w14:textId="77777777" w:rsidTr="00A830CE">
        <w:trPr>
          <w:trHeight w:hRule="exact" w:val="360"/>
        </w:trPr>
        <w:tc>
          <w:tcPr>
            <w:tcW w:w="1208" w:type="dxa"/>
            <w:tcBorders>
              <w:top w:val="single" w:sz="6" w:space="0" w:color="auto"/>
              <w:bottom w:val="single" w:sz="6" w:space="0" w:color="auto"/>
              <w:right w:val="single" w:sz="6" w:space="0" w:color="auto"/>
            </w:tcBorders>
          </w:tcPr>
          <w:p w14:paraId="7E8BA8BC"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4ED52A4F"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62C4F5D5" w14:textId="77777777" w:rsidR="00A830CE" w:rsidRPr="00E657A3" w:rsidRDefault="00A830CE" w:rsidP="00F861E3">
            <w:pPr>
              <w:rPr>
                <w:rFonts w:cs="Arial"/>
                <w:sz w:val="22"/>
                <w:szCs w:val="22"/>
              </w:rPr>
            </w:pPr>
          </w:p>
        </w:tc>
      </w:tr>
      <w:tr w:rsidR="00A830CE" w:rsidRPr="00E657A3" w14:paraId="452D56A5" w14:textId="77777777" w:rsidTr="00A830CE">
        <w:trPr>
          <w:trHeight w:hRule="exact" w:val="360"/>
        </w:trPr>
        <w:tc>
          <w:tcPr>
            <w:tcW w:w="1208" w:type="dxa"/>
            <w:tcBorders>
              <w:top w:val="single" w:sz="6" w:space="0" w:color="auto"/>
              <w:bottom w:val="single" w:sz="6" w:space="0" w:color="auto"/>
              <w:right w:val="single" w:sz="6" w:space="0" w:color="auto"/>
            </w:tcBorders>
          </w:tcPr>
          <w:p w14:paraId="6497106A"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125D9138"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2A98DB99" w14:textId="77777777" w:rsidR="00A830CE" w:rsidRPr="00E657A3" w:rsidRDefault="00A830CE" w:rsidP="00F861E3">
            <w:pPr>
              <w:rPr>
                <w:rFonts w:cs="Arial"/>
                <w:sz w:val="22"/>
                <w:szCs w:val="22"/>
              </w:rPr>
            </w:pPr>
          </w:p>
        </w:tc>
      </w:tr>
      <w:tr w:rsidR="00A830CE" w:rsidRPr="00E657A3" w14:paraId="0F7FD6FB" w14:textId="77777777" w:rsidTr="00A830CE">
        <w:trPr>
          <w:trHeight w:hRule="exact" w:val="360"/>
        </w:trPr>
        <w:tc>
          <w:tcPr>
            <w:tcW w:w="1208" w:type="dxa"/>
            <w:tcBorders>
              <w:top w:val="single" w:sz="6" w:space="0" w:color="auto"/>
              <w:bottom w:val="single" w:sz="6" w:space="0" w:color="auto"/>
              <w:right w:val="single" w:sz="6" w:space="0" w:color="auto"/>
            </w:tcBorders>
          </w:tcPr>
          <w:p w14:paraId="7761DE84"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00A26159"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707D3C51" w14:textId="77777777" w:rsidR="00A830CE" w:rsidRPr="00E657A3" w:rsidRDefault="00A830CE" w:rsidP="00F861E3">
            <w:pPr>
              <w:rPr>
                <w:rFonts w:cs="Arial"/>
                <w:sz w:val="22"/>
                <w:szCs w:val="22"/>
              </w:rPr>
            </w:pPr>
          </w:p>
        </w:tc>
      </w:tr>
      <w:tr w:rsidR="00A830CE" w:rsidRPr="00E657A3" w14:paraId="15042EF8" w14:textId="77777777" w:rsidTr="00A830CE">
        <w:trPr>
          <w:trHeight w:hRule="exact" w:val="360"/>
        </w:trPr>
        <w:tc>
          <w:tcPr>
            <w:tcW w:w="1208" w:type="dxa"/>
            <w:tcBorders>
              <w:top w:val="single" w:sz="6" w:space="0" w:color="auto"/>
              <w:bottom w:val="single" w:sz="6" w:space="0" w:color="auto"/>
              <w:right w:val="single" w:sz="6" w:space="0" w:color="auto"/>
            </w:tcBorders>
          </w:tcPr>
          <w:p w14:paraId="36671B40"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2C8D2557"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3DDE5232" w14:textId="77777777" w:rsidR="00A830CE" w:rsidRPr="00E657A3" w:rsidRDefault="00A830CE" w:rsidP="00F861E3">
            <w:pPr>
              <w:rPr>
                <w:rFonts w:cs="Arial"/>
                <w:sz w:val="22"/>
                <w:szCs w:val="22"/>
              </w:rPr>
            </w:pPr>
          </w:p>
        </w:tc>
      </w:tr>
      <w:tr w:rsidR="00A830CE" w:rsidRPr="00E657A3" w14:paraId="45B4035A" w14:textId="77777777" w:rsidTr="00A830CE">
        <w:trPr>
          <w:trHeight w:hRule="exact" w:val="360"/>
        </w:trPr>
        <w:tc>
          <w:tcPr>
            <w:tcW w:w="1208" w:type="dxa"/>
            <w:tcBorders>
              <w:top w:val="single" w:sz="6" w:space="0" w:color="auto"/>
              <w:bottom w:val="single" w:sz="6" w:space="0" w:color="auto"/>
              <w:right w:val="single" w:sz="6" w:space="0" w:color="auto"/>
            </w:tcBorders>
          </w:tcPr>
          <w:p w14:paraId="5C8A9BA9"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4C828BBE"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4737E0B3" w14:textId="77777777" w:rsidR="00A830CE" w:rsidRPr="00E657A3" w:rsidRDefault="00A830CE" w:rsidP="00F861E3">
            <w:pPr>
              <w:rPr>
                <w:rFonts w:cs="Arial"/>
                <w:sz w:val="22"/>
                <w:szCs w:val="22"/>
              </w:rPr>
            </w:pPr>
          </w:p>
        </w:tc>
      </w:tr>
      <w:tr w:rsidR="00A830CE" w:rsidRPr="00E657A3" w14:paraId="0A754A15" w14:textId="77777777" w:rsidTr="00A830CE">
        <w:trPr>
          <w:trHeight w:hRule="exact" w:val="360"/>
        </w:trPr>
        <w:tc>
          <w:tcPr>
            <w:tcW w:w="1208" w:type="dxa"/>
            <w:tcBorders>
              <w:top w:val="single" w:sz="6" w:space="0" w:color="auto"/>
              <w:bottom w:val="single" w:sz="6" w:space="0" w:color="auto"/>
              <w:right w:val="single" w:sz="6" w:space="0" w:color="auto"/>
            </w:tcBorders>
          </w:tcPr>
          <w:p w14:paraId="25F162BF"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bottom w:val="single" w:sz="6" w:space="0" w:color="auto"/>
              <w:right w:val="single" w:sz="6" w:space="0" w:color="auto"/>
            </w:tcBorders>
          </w:tcPr>
          <w:p w14:paraId="38660511"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bottom w:val="single" w:sz="6" w:space="0" w:color="auto"/>
            </w:tcBorders>
          </w:tcPr>
          <w:p w14:paraId="3CDD222F" w14:textId="77777777" w:rsidR="00A830CE" w:rsidRPr="00E657A3" w:rsidRDefault="00A830CE" w:rsidP="00F861E3">
            <w:pPr>
              <w:rPr>
                <w:rFonts w:cs="Arial"/>
                <w:sz w:val="22"/>
                <w:szCs w:val="22"/>
              </w:rPr>
            </w:pPr>
          </w:p>
        </w:tc>
      </w:tr>
      <w:tr w:rsidR="00A830CE" w:rsidRPr="00E657A3" w14:paraId="743A2BB7" w14:textId="77777777" w:rsidTr="00A830CE">
        <w:trPr>
          <w:trHeight w:hRule="exact" w:val="360"/>
        </w:trPr>
        <w:tc>
          <w:tcPr>
            <w:tcW w:w="1208" w:type="dxa"/>
            <w:tcBorders>
              <w:top w:val="single" w:sz="6" w:space="0" w:color="auto"/>
              <w:right w:val="single" w:sz="6" w:space="0" w:color="auto"/>
            </w:tcBorders>
          </w:tcPr>
          <w:p w14:paraId="50A7B569"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right w:val="single" w:sz="6" w:space="0" w:color="auto"/>
            </w:tcBorders>
          </w:tcPr>
          <w:p w14:paraId="4CE7564F"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tcBorders>
          </w:tcPr>
          <w:p w14:paraId="61E6F462" w14:textId="77777777" w:rsidR="00A830CE" w:rsidRPr="00E657A3" w:rsidRDefault="00A830CE" w:rsidP="00F861E3">
            <w:pPr>
              <w:rPr>
                <w:rFonts w:cs="Arial"/>
                <w:sz w:val="22"/>
                <w:szCs w:val="22"/>
              </w:rPr>
            </w:pPr>
          </w:p>
        </w:tc>
      </w:tr>
      <w:tr w:rsidR="00A830CE" w:rsidRPr="00E657A3" w14:paraId="4091CF3A" w14:textId="77777777" w:rsidTr="00A830CE">
        <w:trPr>
          <w:trHeight w:hRule="exact" w:val="360"/>
        </w:trPr>
        <w:tc>
          <w:tcPr>
            <w:tcW w:w="1208" w:type="dxa"/>
            <w:tcBorders>
              <w:top w:val="single" w:sz="6" w:space="0" w:color="auto"/>
              <w:right w:val="single" w:sz="6" w:space="0" w:color="auto"/>
            </w:tcBorders>
          </w:tcPr>
          <w:p w14:paraId="76ABFCB2"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right w:val="single" w:sz="6" w:space="0" w:color="auto"/>
            </w:tcBorders>
          </w:tcPr>
          <w:p w14:paraId="3F0A2430"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tcBorders>
          </w:tcPr>
          <w:p w14:paraId="031B1218" w14:textId="77777777" w:rsidR="00A830CE" w:rsidRPr="00E657A3" w:rsidRDefault="00A830CE" w:rsidP="00F861E3">
            <w:pPr>
              <w:rPr>
                <w:rFonts w:cs="Arial"/>
                <w:sz w:val="22"/>
                <w:szCs w:val="22"/>
              </w:rPr>
            </w:pPr>
          </w:p>
        </w:tc>
      </w:tr>
      <w:tr w:rsidR="00A830CE" w:rsidRPr="00E657A3" w14:paraId="69D50AC8" w14:textId="77777777" w:rsidTr="00A830CE">
        <w:trPr>
          <w:trHeight w:hRule="exact" w:val="360"/>
        </w:trPr>
        <w:tc>
          <w:tcPr>
            <w:tcW w:w="1208" w:type="dxa"/>
            <w:tcBorders>
              <w:top w:val="single" w:sz="6" w:space="0" w:color="auto"/>
              <w:right w:val="single" w:sz="6" w:space="0" w:color="auto"/>
            </w:tcBorders>
          </w:tcPr>
          <w:p w14:paraId="34C7B9DE"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right w:val="single" w:sz="6" w:space="0" w:color="auto"/>
            </w:tcBorders>
          </w:tcPr>
          <w:p w14:paraId="6D32434D"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tcBorders>
          </w:tcPr>
          <w:p w14:paraId="3C4CD004" w14:textId="77777777" w:rsidR="00A830CE" w:rsidRPr="00E657A3" w:rsidRDefault="00A830CE" w:rsidP="00F861E3">
            <w:pPr>
              <w:rPr>
                <w:rFonts w:cs="Arial"/>
                <w:sz w:val="22"/>
                <w:szCs w:val="22"/>
              </w:rPr>
            </w:pPr>
          </w:p>
        </w:tc>
      </w:tr>
      <w:tr w:rsidR="00A830CE" w:rsidRPr="00E657A3" w14:paraId="69434CD3" w14:textId="77777777" w:rsidTr="00A830CE">
        <w:trPr>
          <w:trHeight w:hRule="exact" w:val="360"/>
        </w:trPr>
        <w:tc>
          <w:tcPr>
            <w:tcW w:w="1208" w:type="dxa"/>
            <w:tcBorders>
              <w:top w:val="single" w:sz="6" w:space="0" w:color="auto"/>
              <w:right w:val="single" w:sz="6" w:space="0" w:color="auto"/>
            </w:tcBorders>
          </w:tcPr>
          <w:p w14:paraId="2D0B98FD"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right w:val="single" w:sz="6" w:space="0" w:color="auto"/>
            </w:tcBorders>
          </w:tcPr>
          <w:p w14:paraId="30F8DED4"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tcBorders>
          </w:tcPr>
          <w:p w14:paraId="56893857" w14:textId="77777777" w:rsidR="00A830CE" w:rsidRPr="00E657A3" w:rsidRDefault="00A830CE" w:rsidP="00F861E3">
            <w:pPr>
              <w:rPr>
                <w:rFonts w:cs="Arial"/>
                <w:sz w:val="22"/>
                <w:szCs w:val="22"/>
              </w:rPr>
            </w:pPr>
          </w:p>
        </w:tc>
      </w:tr>
      <w:tr w:rsidR="00A830CE" w:rsidRPr="00E657A3" w14:paraId="7625E25F" w14:textId="77777777" w:rsidTr="00A830CE">
        <w:trPr>
          <w:trHeight w:hRule="exact" w:val="360"/>
        </w:trPr>
        <w:tc>
          <w:tcPr>
            <w:tcW w:w="1208" w:type="dxa"/>
            <w:tcBorders>
              <w:top w:val="single" w:sz="6" w:space="0" w:color="auto"/>
              <w:right w:val="single" w:sz="6" w:space="0" w:color="auto"/>
            </w:tcBorders>
          </w:tcPr>
          <w:p w14:paraId="55E73815"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right w:val="single" w:sz="6" w:space="0" w:color="auto"/>
            </w:tcBorders>
          </w:tcPr>
          <w:p w14:paraId="225F5A05"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tcBorders>
          </w:tcPr>
          <w:p w14:paraId="3F0D23DE" w14:textId="77777777" w:rsidR="00A830CE" w:rsidRPr="00E657A3" w:rsidRDefault="00A830CE" w:rsidP="00F861E3">
            <w:pPr>
              <w:rPr>
                <w:rFonts w:cs="Arial"/>
                <w:sz w:val="22"/>
                <w:szCs w:val="22"/>
              </w:rPr>
            </w:pPr>
          </w:p>
        </w:tc>
      </w:tr>
      <w:tr w:rsidR="00A830CE" w:rsidRPr="00E657A3" w14:paraId="44DA6BFF" w14:textId="77777777" w:rsidTr="00A830CE">
        <w:trPr>
          <w:trHeight w:hRule="exact" w:val="360"/>
        </w:trPr>
        <w:tc>
          <w:tcPr>
            <w:tcW w:w="1208" w:type="dxa"/>
            <w:tcBorders>
              <w:top w:val="single" w:sz="6" w:space="0" w:color="auto"/>
              <w:right w:val="single" w:sz="6" w:space="0" w:color="auto"/>
            </w:tcBorders>
          </w:tcPr>
          <w:p w14:paraId="266A57D7"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right w:val="single" w:sz="6" w:space="0" w:color="auto"/>
            </w:tcBorders>
          </w:tcPr>
          <w:p w14:paraId="58B89A5C"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tcBorders>
          </w:tcPr>
          <w:p w14:paraId="3D06B1A9" w14:textId="77777777" w:rsidR="00A830CE" w:rsidRPr="00E657A3" w:rsidRDefault="00A830CE" w:rsidP="00F861E3">
            <w:pPr>
              <w:rPr>
                <w:rFonts w:cs="Arial"/>
                <w:sz w:val="22"/>
                <w:szCs w:val="22"/>
              </w:rPr>
            </w:pPr>
          </w:p>
        </w:tc>
      </w:tr>
      <w:tr w:rsidR="00A830CE" w:rsidRPr="00E657A3" w14:paraId="58006592" w14:textId="77777777" w:rsidTr="00A830CE">
        <w:trPr>
          <w:trHeight w:hRule="exact" w:val="360"/>
        </w:trPr>
        <w:tc>
          <w:tcPr>
            <w:tcW w:w="1208" w:type="dxa"/>
            <w:tcBorders>
              <w:top w:val="single" w:sz="6" w:space="0" w:color="auto"/>
              <w:right w:val="single" w:sz="6" w:space="0" w:color="auto"/>
            </w:tcBorders>
          </w:tcPr>
          <w:p w14:paraId="0A6DFA0B"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right w:val="single" w:sz="6" w:space="0" w:color="auto"/>
            </w:tcBorders>
          </w:tcPr>
          <w:p w14:paraId="381E3AC2"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tcBorders>
          </w:tcPr>
          <w:p w14:paraId="7AC0F83E" w14:textId="77777777" w:rsidR="00A830CE" w:rsidRPr="00E657A3" w:rsidRDefault="00A830CE" w:rsidP="00F861E3">
            <w:pPr>
              <w:rPr>
                <w:rFonts w:cs="Arial"/>
                <w:sz w:val="22"/>
                <w:szCs w:val="22"/>
              </w:rPr>
            </w:pPr>
          </w:p>
        </w:tc>
      </w:tr>
      <w:tr w:rsidR="00A830CE" w:rsidRPr="00E657A3" w14:paraId="43CA06C6" w14:textId="77777777" w:rsidTr="00A830CE">
        <w:trPr>
          <w:trHeight w:hRule="exact" w:val="360"/>
        </w:trPr>
        <w:tc>
          <w:tcPr>
            <w:tcW w:w="1208" w:type="dxa"/>
            <w:tcBorders>
              <w:top w:val="single" w:sz="6" w:space="0" w:color="auto"/>
              <w:right w:val="single" w:sz="6" w:space="0" w:color="auto"/>
            </w:tcBorders>
          </w:tcPr>
          <w:p w14:paraId="22458668" w14:textId="77777777" w:rsidR="00A830CE" w:rsidRPr="00E657A3" w:rsidRDefault="00A830CE" w:rsidP="00F861E3">
            <w:pPr>
              <w:rPr>
                <w:rFonts w:cs="Arial"/>
                <w:sz w:val="22"/>
                <w:szCs w:val="22"/>
              </w:rPr>
            </w:pPr>
          </w:p>
        </w:tc>
        <w:tc>
          <w:tcPr>
            <w:tcW w:w="5037" w:type="dxa"/>
            <w:tcBorders>
              <w:top w:val="single" w:sz="6" w:space="0" w:color="auto"/>
              <w:left w:val="single" w:sz="6" w:space="0" w:color="auto"/>
              <w:right w:val="single" w:sz="6" w:space="0" w:color="auto"/>
            </w:tcBorders>
          </w:tcPr>
          <w:p w14:paraId="6041FAA1" w14:textId="77777777" w:rsidR="00A830CE" w:rsidRPr="00E657A3" w:rsidRDefault="00A830CE" w:rsidP="00F861E3">
            <w:pPr>
              <w:rPr>
                <w:rFonts w:cs="Arial"/>
                <w:sz w:val="22"/>
                <w:szCs w:val="22"/>
              </w:rPr>
            </w:pPr>
          </w:p>
        </w:tc>
        <w:tc>
          <w:tcPr>
            <w:tcW w:w="2983" w:type="dxa"/>
            <w:tcBorders>
              <w:top w:val="single" w:sz="6" w:space="0" w:color="auto"/>
              <w:left w:val="single" w:sz="6" w:space="0" w:color="auto"/>
            </w:tcBorders>
          </w:tcPr>
          <w:p w14:paraId="5E38CAD4" w14:textId="77777777" w:rsidR="00A830CE" w:rsidRPr="00E657A3" w:rsidRDefault="00A830CE" w:rsidP="00F861E3">
            <w:pPr>
              <w:rPr>
                <w:rFonts w:cs="Arial"/>
                <w:sz w:val="22"/>
                <w:szCs w:val="22"/>
              </w:rPr>
            </w:pPr>
          </w:p>
        </w:tc>
      </w:tr>
    </w:tbl>
    <w:p w14:paraId="3872B904" w14:textId="77777777" w:rsidR="00B66DD5" w:rsidRDefault="00B66DD5" w:rsidP="00A830CE">
      <w:pPr>
        <w:ind w:left="0"/>
      </w:pPr>
    </w:p>
    <w:p w14:paraId="24309530" w14:textId="77777777" w:rsidR="00B66DD5" w:rsidRDefault="00B66DD5"/>
    <w:p w14:paraId="76D817E5" w14:textId="77777777" w:rsidR="00B66DD5" w:rsidRDefault="00B66DD5"/>
    <w:p w14:paraId="5B1994A4" w14:textId="77777777" w:rsidR="00B66DD5" w:rsidRDefault="00B66DD5"/>
    <w:p w14:paraId="7F683981" w14:textId="77777777" w:rsidR="00B66DD5" w:rsidRDefault="00B66DD5"/>
    <w:p w14:paraId="5C731993" w14:textId="77777777" w:rsidR="00B66DD5" w:rsidRDefault="00B66DD5"/>
    <w:sectPr w:rsidR="00B66DD5" w:rsidSect="004077F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51827" w14:textId="77777777" w:rsidR="005625D5" w:rsidRDefault="005625D5" w:rsidP="00B66DD5">
      <w:pPr>
        <w:spacing w:before="0" w:after="0"/>
      </w:pPr>
      <w:r>
        <w:separator/>
      </w:r>
    </w:p>
  </w:endnote>
  <w:endnote w:type="continuationSeparator" w:id="0">
    <w:p w14:paraId="0191FDA1" w14:textId="77777777" w:rsidR="005625D5" w:rsidRDefault="005625D5" w:rsidP="00B66D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Open Sans Semibold">
    <w:altName w:val="Segoe UI Semibold"/>
    <w:charset w:val="EE"/>
    <w:family w:val="swiss"/>
    <w:pitch w:val="variable"/>
    <w:sig w:usb0="00000001" w:usb1="4000205B" w:usb2="00000028" w:usb3="00000000" w:csb0="0000019F" w:csb1="00000000"/>
  </w:font>
  <w:font w:name="SkanskaSans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6" w:type="dxa"/>
        <w:left w:w="57" w:type="dxa"/>
        <w:bottom w:w="6" w:type="dxa"/>
        <w:right w:w="57" w:type="dxa"/>
      </w:tblCellMar>
      <w:tblLook w:val="0000" w:firstRow="0" w:lastRow="0" w:firstColumn="0" w:lastColumn="0" w:noHBand="0" w:noVBand="0"/>
    </w:tblPr>
    <w:tblGrid>
      <w:gridCol w:w="2394"/>
      <w:gridCol w:w="5187"/>
      <w:gridCol w:w="1481"/>
    </w:tblGrid>
    <w:tr w:rsidR="00D14B6D" w14:paraId="242ADC3B" w14:textId="77777777" w:rsidTr="00F861E3">
      <w:trPr>
        <w:cantSplit/>
        <w:trHeight w:val="20"/>
      </w:trPr>
      <w:tc>
        <w:tcPr>
          <w:tcW w:w="1321" w:type="pct"/>
          <w:vAlign w:val="center"/>
        </w:tcPr>
        <w:p w14:paraId="505CA4F3" w14:textId="77777777" w:rsidR="00D14B6D" w:rsidRDefault="00D14B6D" w:rsidP="00B66DD5">
          <w:pPr>
            <w:pStyle w:val="JRZpat"/>
          </w:pPr>
          <w:r>
            <w:t xml:space="preserve">Značka </w:t>
          </w:r>
          <w:proofErr w:type="spellStart"/>
          <w:r>
            <w:t>morava</w:t>
          </w:r>
          <w:proofErr w:type="spellEnd"/>
          <w:r>
            <w:t>, a.s.</w:t>
          </w:r>
        </w:p>
      </w:tc>
      <w:tc>
        <w:tcPr>
          <w:tcW w:w="3679" w:type="pct"/>
          <w:gridSpan w:val="2"/>
          <w:vAlign w:val="center"/>
        </w:tcPr>
        <w:p w14:paraId="0D30CCBB" w14:textId="77777777" w:rsidR="00D14B6D" w:rsidRDefault="00D14B6D" w:rsidP="00B66DD5">
          <w:pPr>
            <w:pStyle w:val="JRZpat"/>
            <w:rPr>
              <w:noProof/>
            </w:rPr>
          </w:pPr>
          <w:r>
            <w:t>Technologický list</w:t>
          </w:r>
        </w:p>
      </w:tc>
    </w:tr>
    <w:tr w:rsidR="00D14B6D" w14:paraId="77F656FF" w14:textId="77777777" w:rsidTr="00F861E3">
      <w:trPr>
        <w:cantSplit/>
      </w:trPr>
      <w:tc>
        <w:tcPr>
          <w:tcW w:w="1321" w:type="pct"/>
          <w:vMerge w:val="restart"/>
          <w:tcBorders>
            <w:bottom w:val="single" w:sz="4" w:space="0" w:color="7F7F7F"/>
          </w:tcBorders>
        </w:tcPr>
        <w:p w14:paraId="1B4F830D" w14:textId="77777777" w:rsidR="00D14B6D" w:rsidRDefault="00D14B6D" w:rsidP="00B66DD5">
          <w:pPr>
            <w:pStyle w:val="JRZpat"/>
          </w:pPr>
          <w:r>
            <w:t>evidenční č</w:t>
          </w:r>
        </w:p>
      </w:tc>
      <w:tc>
        <w:tcPr>
          <w:tcW w:w="2862" w:type="pct"/>
          <w:tcBorders>
            <w:right w:val="single" w:sz="4" w:space="0" w:color="7F7F7F"/>
          </w:tcBorders>
        </w:tcPr>
        <w:p w14:paraId="5463455D" w14:textId="77777777" w:rsidR="00D14B6D" w:rsidRDefault="00D14B6D" w:rsidP="00B66DD5">
          <w:pPr>
            <w:pStyle w:val="JRZpat"/>
          </w:pPr>
          <w:r>
            <w:t>Dokumentace stavby</w:t>
          </w:r>
        </w:p>
      </w:tc>
      <w:tc>
        <w:tcPr>
          <w:tcW w:w="817" w:type="pct"/>
          <w:tcBorders>
            <w:left w:val="single" w:sz="4" w:space="0" w:color="7F7F7F"/>
          </w:tcBorders>
        </w:tcPr>
        <w:p w14:paraId="7F68F119" w14:textId="77777777" w:rsidR="00D14B6D" w:rsidRDefault="00D14B6D" w:rsidP="00B66DD5">
          <w:pPr>
            <w:pStyle w:val="JRZpat"/>
          </w:pPr>
        </w:p>
      </w:tc>
    </w:tr>
    <w:tr w:rsidR="00D14B6D" w14:paraId="57714D5B" w14:textId="77777777" w:rsidTr="00F861E3">
      <w:trPr>
        <w:cantSplit/>
        <w:trHeight w:val="120"/>
      </w:trPr>
      <w:tc>
        <w:tcPr>
          <w:tcW w:w="1321" w:type="pct"/>
          <w:vMerge/>
          <w:tcBorders>
            <w:top w:val="single" w:sz="4" w:space="0" w:color="7F7F7F"/>
          </w:tcBorders>
          <w:vAlign w:val="center"/>
        </w:tcPr>
        <w:p w14:paraId="40746BD9" w14:textId="77777777" w:rsidR="00D14B6D" w:rsidRDefault="00D14B6D" w:rsidP="00B66DD5">
          <w:pPr>
            <w:pStyle w:val="JRZpat"/>
          </w:pPr>
        </w:p>
      </w:tc>
      <w:tc>
        <w:tcPr>
          <w:tcW w:w="2862" w:type="pct"/>
          <w:tcBorders>
            <w:top w:val="single" w:sz="4" w:space="0" w:color="7F7F7F"/>
            <w:right w:val="single" w:sz="4" w:space="0" w:color="7F7F7F"/>
          </w:tcBorders>
        </w:tcPr>
        <w:p w14:paraId="4D5A3D5F" w14:textId="77777777" w:rsidR="00D14B6D" w:rsidRDefault="00D14B6D" w:rsidP="00B66DD5">
          <w:pPr>
            <w:pStyle w:val="JRZpat"/>
          </w:pPr>
          <w:r>
            <w:t>Klasifikace: Provozní Informace</w:t>
          </w:r>
        </w:p>
      </w:tc>
      <w:tc>
        <w:tcPr>
          <w:tcW w:w="817" w:type="pct"/>
          <w:tcBorders>
            <w:left w:val="single" w:sz="4" w:space="0" w:color="7F7F7F"/>
          </w:tcBorders>
        </w:tcPr>
        <w:p w14:paraId="19F141AD" w14:textId="77777777" w:rsidR="00D14B6D" w:rsidRDefault="00D14B6D" w:rsidP="00B66DD5">
          <w:pPr>
            <w:pStyle w:val="JRZpat"/>
          </w:pPr>
          <w:r>
            <w:t xml:space="preserve">Strana: </w:t>
          </w:r>
          <w:r>
            <w:fldChar w:fldCharType="begin"/>
          </w:r>
          <w:r>
            <w:instrText xml:space="preserve"> PAGE </w:instrText>
          </w:r>
          <w:r>
            <w:fldChar w:fldCharType="separate"/>
          </w:r>
          <w:r>
            <w:rPr>
              <w:noProof/>
            </w:rPr>
            <w:t>7</w:t>
          </w:r>
          <w:r>
            <w:rPr>
              <w:noProof/>
            </w:rPr>
            <w:fldChar w:fldCharType="end"/>
          </w:r>
          <w:r>
            <w:t>/</w:t>
          </w:r>
          <w:r>
            <w:rPr>
              <w:noProof/>
            </w:rPr>
            <w:fldChar w:fldCharType="begin"/>
          </w:r>
          <w:r>
            <w:rPr>
              <w:noProof/>
            </w:rPr>
            <w:instrText xml:space="preserve"> NUMPAGES </w:instrText>
          </w:r>
          <w:r>
            <w:rPr>
              <w:noProof/>
            </w:rPr>
            <w:fldChar w:fldCharType="separate"/>
          </w:r>
          <w:r>
            <w:rPr>
              <w:noProof/>
            </w:rPr>
            <w:t>22</w:t>
          </w:r>
          <w:r>
            <w:rPr>
              <w:noProof/>
            </w:rPr>
            <w:fldChar w:fldCharType="end"/>
          </w:r>
        </w:p>
      </w:tc>
    </w:tr>
  </w:tbl>
  <w:p w14:paraId="30B18F26" w14:textId="77777777" w:rsidR="00D14B6D" w:rsidRDefault="00D14B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B7F34" w14:textId="77777777" w:rsidR="005625D5" w:rsidRDefault="005625D5" w:rsidP="00B66DD5">
      <w:pPr>
        <w:spacing w:before="0" w:after="0"/>
      </w:pPr>
      <w:r>
        <w:separator/>
      </w:r>
    </w:p>
  </w:footnote>
  <w:footnote w:type="continuationSeparator" w:id="0">
    <w:p w14:paraId="28110CC4" w14:textId="77777777" w:rsidR="005625D5" w:rsidRDefault="005625D5" w:rsidP="00B66D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78FC" w14:textId="77777777" w:rsidR="00D14B6D" w:rsidRDefault="00D14B6D" w:rsidP="00081E89">
    <w:pPr>
      <w:pStyle w:val="Zhlav"/>
      <w:jc w:val="right"/>
    </w:pPr>
    <w:r>
      <w:rPr>
        <w:noProof/>
      </w:rPr>
      <w:drawing>
        <wp:inline distT="0" distB="0" distL="0" distR="0" wp14:anchorId="39C7CD6D" wp14:editId="41209CD3">
          <wp:extent cx="1504950" cy="571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439" cy="577002"/>
                  </a:xfrm>
                  <a:prstGeom prst="rect">
                    <a:avLst/>
                  </a:prstGeom>
                  <a:noFill/>
                  <a:ln>
                    <a:noFill/>
                  </a:ln>
                </pic:spPr>
              </pic:pic>
            </a:graphicData>
          </a:graphic>
        </wp:inline>
      </w:drawing>
    </w:r>
  </w:p>
  <w:p w14:paraId="15B5201C" w14:textId="77777777" w:rsidR="00D14B6D" w:rsidRDefault="00D14B6D">
    <w:pPr>
      <w:pStyle w:val="Zhlav"/>
    </w:pPr>
  </w:p>
  <w:p w14:paraId="609D8D5D" w14:textId="77777777" w:rsidR="00D14B6D" w:rsidRDefault="00D14B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6E9"/>
    <w:multiLevelType w:val="hybridMultilevel"/>
    <w:tmpl w:val="6996064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FF2254"/>
    <w:multiLevelType w:val="multilevel"/>
    <w:tmpl w:val="4A6EE9D0"/>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647EA"/>
    <w:multiLevelType w:val="hybridMultilevel"/>
    <w:tmpl w:val="84A88A42"/>
    <w:lvl w:ilvl="0" w:tplc="915C0ECC">
      <w:start w:val="1"/>
      <w:numFmt w:val="upperLetter"/>
      <w:pStyle w:val="JRNadpismalvlev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CF1044"/>
    <w:multiLevelType w:val="hybridMultilevel"/>
    <w:tmpl w:val="8592C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7E3A4E"/>
    <w:multiLevelType w:val="hybridMultilevel"/>
    <w:tmpl w:val="1918F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03369"/>
    <w:multiLevelType w:val="hybridMultilevel"/>
    <w:tmpl w:val="AEE4D268"/>
    <w:lvl w:ilvl="0" w:tplc="2FEA7B50">
      <w:start w:val="1"/>
      <w:numFmt w:val="bullet"/>
      <w:pStyle w:val="JROdrka1"/>
      <w:lvlText w:val=""/>
      <w:lvlJc w:val="left"/>
      <w:pPr>
        <w:ind w:left="927" w:hanging="360"/>
      </w:pPr>
      <w:rPr>
        <w:rFonts w:ascii="Wingdings" w:hAnsi="Wingdings" w:hint="default"/>
        <w:sz w:val="20"/>
      </w:rPr>
    </w:lvl>
    <w:lvl w:ilvl="1" w:tplc="AC12CBDC">
      <w:numFmt w:val="bullet"/>
      <w:lvlText w:val="-"/>
      <w:lvlJc w:val="left"/>
      <w:pPr>
        <w:tabs>
          <w:tab w:val="num" w:pos="2007"/>
        </w:tabs>
        <w:ind w:left="2007" w:hanging="360"/>
      </w:pPr>
      <w:rPr>
        <w:rFonts w:ascii="Times New Roman" w:eastAsia="Calibri" w:hAnsi="Times New Roman" w:cs="Times New Roman"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47251DCD"/>
    <w:multiLevelType w:val="hybridMultilevel"/>
    <w:tmpl w:val="6A9AEDE2"/>
    <w:lvl w:ilvl="0" w:tplc="2F6EF46C">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233100"/>
    <w:multiLevelType w:val="hybridMultilevel"/>
    <w:tmpl w:val="4E662C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9532CD"/>
    <w:multiLevelType w:val="multilevel"/>
    <w:tmpl w:val="E5DA67FC"/>
    <w:lvl w:ilvl="0">
      <w:start w:val="1"/>
      <w:numFmt w:val="upperRoman"/>
      <w:suff w:val="space"/>
      <w:lvlText w:val="%1."/>
      <w:lvlJc w:val="left"/>
      <w:pPr>
        <w:ind w:left="340" w:hanging="340"/>
      </w:pPr>
      <w:rPr>
        <w:rFonts w:cs="Times New Roman" w:hint="default"/>
      </w:rPr>
    </w:lvl>
    <w:lvl w:ilvl="1">
      <w:start w:val="1"/>
      <w:numFmt w:val="decimal"/>
      <w:pStyle w:val="JRNadpis1"/>
      <w:suff w:val="space"/>
      <w:lvlText w:val="%2."/>
      <w:lvlJc w:val="left"/>
      <w:pPr>
        <w:ind w:left="340" w:hanging="340"/>
      </w:pPr>
      <w:rPr>
        <w:rFonts w:cs="Times New Roman" w:hint="default"/>
      </w:rPr>
    </w:lvl>
    <w:lvl w:ilvl="2">
      <w:start w:val="1"/>
      <w:numFmt w:val="decimal"/>
      <w:pStyle w:val="JRNadpis2"/>
      <w:suff w:val="space"/>
      <w:lvlText w:val="%2.%3."/>
      <w:lvlJc w:val="left"/>
      <w:pPr>
        <w:ind w:left="510" w:hanging="510"/>
      </w:pPr>
      <w:rPr>
        <w:rFonts w:cs="Times New Roman" w:hint="default"/>
      </w:rPr>
    </w:lvl>
    <w:lvl w:ilvl="3">
      <w:start w:val="1"/>
      <w:numFmt w:val="decimal"/>
      <w:pStyle w:val="JRNadpis3"/>
      <w:suff w:val="space"/>
      <w:lvlText w:val="%2.%3.%4."/>
      <w:lvlJc w:val="left"/>
      <w:pPr>
        <w:ind w:left="680" w:hanging="680"/>
      </w:pPr>
      <w:rPr>
        <w:rFonts w:cs="Times New Roman" w:hint="default"/>
      </w:rPr>
    </w:lvl>
    <w:lvl w:ilvl="4">
      <w:start w:val="1"/>
      <w:numFmt w:val="decimal"/>
      <w:pStyle w:val="JRNadpis4"/>
      <w:suff w:val="space"/>
      <w:lvlText w:val="%2.%3.%4.%5."/>
      <w:lvlJc w:val="left"/>
      <w:pPr>
        <w:ind w:left="851" w:hanging="851"/>
      </w:pPr>
      <w:rPr>
        <w:rFonts w:cs="Times New Roman" w:hint="default"/>
      </w:rPr>
    </w:lvl>
    <w:lvl w:ilvl="5">
      <w:start w:val="1"/>
      <w:numFmt w:val="lowerRoman"/>
      <w:suff w:val="space"/>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64F25DA8"/>
    <w:multiLevelType w:val="hybridMultilevel"/>
    <w:tmpl w:val="65CA4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2B4910"/>
    <w:multiLevelType w:val="hybridMultilevel"/>
    <w:tmpl w:val="3FD64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5B6389"/>
    <w:multiLevelType w:val="hybridMultilevel"/>
    <w:tmpl w:val="7C565424"/>
    <w:lvl w:ilvl="0" w:tplc="6B10A806">
      <w:start w:val="1"/>
      <w:numFmt w:val="bullet"/>
      <w:lvlText w:val="▫"/>
      <w:lvlJc w:val="left"/>
      <w:pPr>
        <w:tabs>
          <w:tab w:val="num" w:pos="227"/>
        </w:tabs>
        <w:ind w:left="227" w:hanging="17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655883"/>
    <w:multiLevelType w:val="multilevel"/>
    <w:tmpl w:val="9FC24192"/>
    <w:lvl w:ilvl="0">
      <w:start w:val="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DD28E1"/>
    <w:multiLevelType w:val="hybridMultilevel"/>
    <w:tmpl w:val="F6A82D6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1"/>
  </w:num>
  <w:num w:numId="4">
    <w:abstractNumId w:val="8"/>
    <w:lvlOverride w:ilvl="0">
      <w:startOverride w:val="1"/>
    </w:lvlOverride>
    <w:lvlOverride w:ilvl="1">
      <w:startOverride w:val="2"/>
    </w:lvlOverride>
    <w:lvlOverride w:ilvl="2">
      <w:startOverride w:val="2"/>
    </w:lvlOverride>
    <w:lvlOverride w:ilvl="3">
      <w:startOverride w:val="1"/>
    </w:lvlOverride>
  </w:num>
  <w:num w:numId="5">
    <w:abstractNumId w:val="8"/>
    <w:lvlOverride w:ilvl="0">
      <w:startOverride w:val="1"/>
    </w:lvlOverride>
    <w:lvlOverride w:ilvl="1">
      <w:startOverride w:val="2"/>
    </w:lvlOverride>
    <w:lvlOverride w:ilvl="2">
      <w:startOverride w:val="2"/>
    </w:lvlOverride>
    <w:lvlOverride w:ilvl="3">
      <w:startOverride w:val="1"/>
    </w:lvlOverride>
  </w:num>
  <w:num w:numId="6">
    <w:abstractNumId w:val="1"/>
  </w:num>
  <w:num w:numId="7">
    <w:abstractNumId w:val="8"/>
    <w:lvlOverride w:ilvl="0">
      <w:startOverride w:val="1"/>
    </w:lvlOverride>
    <w:lvlOverride w:ilvl="1">
      <w:startOverride w:val="2"/>
    </w:lvlOverride>
    <w:lvlOverride w:ilvl="2">
      <w:startOverride w:val="2"/>
    </w:lvlOverride>
    <w:lvlOverride w:ilvl="3">
      <w:startOverride w:val="2"/>
    </w:lvlOverride>
  </w:num>
  <w:num w:numId="8">
    <w:abstractNumId w:val="6"/>
  </w:num>
  <w:num w:numId="9">
    <w:abstractNumId w:val="8"/>
    <w:lvlOverride w:ilvl="0">
      <w:startOverride w:val="1"/>
    </w:lvlOverride>
    <w:lvlOverride w:ilvl="1">
      <w:startOverride w:val="2"/>
    </w:lvlOverride>
    <w:lvlOverride w:ilvl="2">
      <w:startOverride w:val="4"/>
    </w:lvlOverride>
  </w:num>
  <w:num w:numId="10">
    <w:abstractNumId w:val="8"/>
    <w:lvlOverride w:ilvl="0">
      <w:startOverride w:val="1"/>
    </w:lvlOverride>
    <w:lvlOverride w:ilvl="1">
      <w:startOverride w:val="6"/>
    </w:lvlOverride>
  </w:num>
  <w:num w:numId="11">
    <w:abstractNumId w:val="8"/>
    <w:lvlOverride w:ilvl="0">
      <w:startOverride w:val="1"/>
    </w:lvlOverride>
    <w:lvlOverride w:ilvl="1">
      <w:startOverride w:val="5"/>
    </w:lvlOverride>
  </w:num>
  <w:num w:numId="12">
    <w:abstractNumId w:val="0"/>
  </w:num>
  <w:num w:numId="13">
    <w:abstractNumId w:val="13"/>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3"/>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D5"/>
    <w:rsid w:val="0001115A"/>
    <w:rsid w:val="00011C25"/>
    <w:rsid w:val="000237EA"/>
    <w:rsid w:val="000350C6"/>
    <w:rsid w:val="000575B9"/>
    <w:rsid w:val="00081E89"/>
    <w:rsid w:val="00087D57"/>
    <w:rsid w:val="000A4B6B"/>
    <w:rsid w:val="000D48A9"/>
    <w:rsid w:val="000E48A8"/>
    <w:rsid w:val="000F1C6E"/>
    <w:rsid w:val="000F5EF4"/>
    <w:rsid w:val="000F643B"/>
    <w:rsid w:val="00102B83"/>
    <w:rsid w:val="001202DB"/>
    <w:rsid w:val="00122266"/>
    <w:rsid w:val="00134F47"/>
    <w:rsid w:val="00145B3A"/>
    <w:rsid w:val="001526C9"/>
    <w:rsid w:val="00171E88"/>
    <w:rsid w:val="00183ABF"/>
    <w:rsid w:val="001A5DC5"/>
    <w:rsid w:val="001A6BDA"/>
    <w:rsid w:val="001B2716"/>
    <w:rsid w:val="001B2A65"/>
    <w:rsid w:val="001C1F86"/>
    <w:rsid w:val="001D191D"/>
    <w:rsid w:val="001E2C99"/>
    <w:rsid w:val="001E7F84"/>
    <w:rsid w:val="001F4EBB"/>
    <w:rsid w:val="00200890"/>
    <w:rsid w:val="00201BAA"/>
    <w:rsid w:val="00201D3B"/>
    <w:rsid w:val="00202D00"/>
    <w:rsid w:val="00212C0D"/>
    <w:rsid w:val="0022260B"/>
    <w:rsid w:val="002237B1"/>
    <w:rsid w:val="002239C4"/>
    <w:rsid w:val="00236814"/>
    <w:rsid w:val="002454AE"/>
    <w:rsid w:val="00252580"/>
    <w:rsid w:val="002716C8"/>
    <w:rsid w:val="002A46AC"/>
    <w:rsid w:val="002C1BF4"/>
    <w:rsid w:val="002D4E58"/>
    <w:rsid w:val="002E6721"/>
    <w:rsid w:val="002F42C0"/>
    <w:rsid w:val="003018D3"/>
    <w:rsid w:val="00305833"/>
    <w:rsid w:val="003138CB"/>
    <w:rsid w:val="00325AD8"/>
    <w:rsid w:val="003315E0"/>
    <w:rsid w:val="003326C8"/>
    <w:rsid w:val="00334CDC"/>
    <w:rsid w:val="0034569D"/>
    <w:rsid w:val="00363491"/>
    <w:rsid w:val="003702BE"/>
    <w:rsid w:val="0038136A"/>
    <w:rsid w:val="00381BCB"/>
    <w:rsid w:val="00383A1B"/>
    <w:rsid w:val="003866C6"/>
    <w:rsid w:val="003879FC"/>
    <w:rsid w:val="0039084C"/>
    <w:rsid w:val="003D5F2F"/>
    <w:rsid w:val="003E1E23"/>
    <w:rsid w:val="003E57CF"/>
    <w:rsid w:val="003E63D2"/>
    <w:rsid w:val="003F53B9"/>
    <w:rsid w:val="0040234C"/>
    <w:rsid w:val="00402E4E"/>
    <w:rsid w:val="004077FC"/>
    <w:rsid w:val="00436BDA"/>
    <w:rsid w:val="00466AF8"/>
    <w:rsid w:val="0047268E"/>
    <w:rsid w:val="004733E4"/>
    <w:rsid w:val="00480677"/>
    <w:rsid w:val="00495966"/>
    <w:rsid w:val="00496D04"/>
    <w:rsid w:val="004D4AE8"/>
    <w:rsid w:val="004F0271"/>
    <w:rsid w:val="00501BBB"/>
    <w:rsid w:val="0050427F"/>
    <w:rsid w:val="00551C8C"/>
    <w:rsid w:val="005625D5"/>
    <w:rsid w:val="00564688"/>
    <w:rsid w:val="0058447B"/>
    <w:rsid w:val="005869DA"/>
    <w:rsid w:val="0059538A"/>
    <w:rsid w:val="005A31AF"/>
    <w:rsid w:val="005A77FC"/>
    <w:rsid w:val="005C53AC"/>
    <w:rsid w:val="005D2045"/>
    <w:rsid w:val="005D7BD5"/>
    <w:rsid w:val="00612B5B"/>
    <w:rsid w:val="00663411"/>
    <w:rsid w:val="00665E5E"/>
    <w:rsid w:val="00690E3E"/>
    <w:rsid w:val="006A53A3"/>
    <w:rsid w:val="006C695C"/>
    <w:rsid w:val="006E3E4E"/>
    <w:rsid w:val="00717C40"/>
    <w:rsid w:val="0072476F"/>
    <w:rsid w:val="00725A27"/>
    <w:rsid w:val="00732F66"/>
    <w:rsid w:val="0073487A"/>
    <w:rsid w:val="00785787"/>
    <w:rsid w:val="007B237C"/>
    <w:rsid w:val="007D02C9"/>
    <w:rsid w:val="007D56ED"/>
    <w:rsid w:val="007F3B07"/>
    <w:rsid w:val="0080132F"/>
    <w:rsid w:val="00807B25"/>
    <w:rsid w:val="0081426B"/>
    <w:rsid w:val="0083030B"/>
    <w:rsid w:val="00833E00"/>
    <w:rsid w:val="00835926"/>
    <w:rsid w:val="00843EA0"/>
    <w:rsid w:val="008B69D1"/>
    <w:rsid w:val="008C2607"/>
    <w:rsid w:val="008E2A3F"/>
    <w:rsid w:val="008E2FDC"/>
    <w:rsid w:val="009251F1"/>
    <w:rsid w:val="00935861"/>
    <w:rsid w:val="009432C2"/>
    <w:rsid w:val="00946794"/>
    <w:rsid w:val="009968CB"/>
    <w:rsid w:val="009B3826"/>
    <w:rsid w:val="009F0E56"/>
    <w:rsid w:val="00A20FD1"/>
    <w:rsid w:val="00A55528"/>
    <w:rsid w:val="00A56964"/>
    <w:rsid w:val="00A830CE"/>
    <w:rsid w:val="00A96A1A"/>
    <w:rsid w:val="00AA4C53"/>
    <w:rsid w:val="00AC1264"/>
    <w:rsid w:val="00AD4E2D"/>
    <w:rsid w:val="00B13DC0"/>
    <w:rsid w:val="00B51DB8"/>
    <w:rsid w:val="00B546AC"/>
    <w:rsid w:val="00B66DD5"/>
    <w:rsid w:val="00B76A88"/>
    <w:rsid w:val="00B96B0A"/>
    <w:rsid w:val="00BB3C94"/>
    <w:rsid w:val="00BE0162"/>
    <w:rsid w:val="00C34EC0"/>
    <w:rsid w:val="00C63143"/>
    <w:rsid w:val="00C83979"/>
    <w:rsid w:val="00CF5916"/>
    <w:rsid w:val="00CF62D5"/>
    <w:rsid w:val="00D14B6D"/>
    <w:rsid w:val="00D56E8E"/>
    <w:rsid w:val="00D6227B"/>
    <w:rsid w:val="00D746A7"/>
    <w:rsid w:val="00D74BE6"/>
    <w:rsid w:val="00DC14A3"/>
    <w:rsid w:val="00DC1E6A"/>
    <w:rsid w:val="00E0285D"/>
    <w:rsid w:val="00E06128"/>
    <w:rsid w:val="00E22FD1"/>
    <w:rsid w:val="00E24BF0"/>
    <w:rsid w:val="00E26785"/>
    <w:rsid w:val="00E446BB"/>
    <w:rsid w:val="00E52FEA"/>
    <w:rsid w:val="00E532EC"/>
    <w:rsid w:val="00E61EE3"/>
    <w:rsid w:val="00E65A83"/>
    <w:rsid w:val="00E672A5"/>
    <w:rsid w:val="00E87927"/>
    <w:rsid w:val="00EA198B"/>
    <w:rsid w:val="00EA2F9D"/>
    <w:rsid w:val="00EC4100"/>
    <w:rsid w:val="00ED65BC"/>
    <w:rsid w:val="00EE5410"/>
    <w:rsid w:val="00EF1FC2"/>
    <w:rsid w:val="00F17002"/>
    <w:rsid w:val="00F2225C"/>
    <w:rsid w:val="00F44BEB"/>
    <w:rsid w:val="00F51B34"/>
    <w:rsid w:val="00F861E3"/>
    <w:rsid w:val="00F873AC"/>
    <w:rsid w:val="00FA16C0"/>
    <w:rsid w:val="00FD594A"/>
    <w:rsid w:val="00FF0E88"/>
    <w:rsid w:val="00FF3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BC15FC3"/>
  <w15:docId w15:val="{2E9666BD-FEDF-405F-951A-07739CFC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6DD5"/>
    <w:pPr>
      <w:spacing w:before="60" w:after="80" w:line="240" w:lineRule="auto"/>
      <w:ind w:left="170"/>
    </w:pPr>
    <w:rPr>
      <w:rFonts w:ascii="Arial" w:eastAsia="Calibri" w:hAnsi="Arial" w:cs="Times New Roman"/>
      <w:sz w:val="20"/>
      <w:szCs w:val="20"/>
      <w:lang w:eastAsia="cs-CZ"/>
    </w:rPr>
  </w:style>
  <w:style w:type="paragraph" w:styleId="Nadpis1">
    <w:name w:val="heading 1"/>
    <w:basedOn w:val="Normln"/>
    <w:next w:val="Normln"/>
    <w:link w:val="Nadpis1Char"/>
    <w:qFormat/>
    <w:rsid w:val="00B66DD5"/>
    <w:pPr>
      <w:keepNext/>
      <w:spacing w:after="0"/>
      <w:outlineLvl w:val="0"/>
    </w:pPr>
    <w:rPr>
      <w:rFonts w:ascii="Times New Roman" w:eastAsia="Times New Roman" w:hAnsi="Times New Roman"/>
      <w:b/>
      <w:bCs/>
      <w:sz w:val="24"/>
      <w:szCs w:val="24"/>
    </w:rPr>
  </w:style>
  <w:style w:type="paragraph" w:styleId="Nadpis2">
    <w:name w:val="heading 2"/>
    <w:basedOn w:val="Normln"/>
    <w:next w:val="Normln"/>
    <w:link w:val="Nadpis2Char"/>
    <w:uiPriority w:val="9"/>
    <w:semiHidden/>
    <w:unhideWhenUsed/>
    <w:qFormat/>
    <w:rsid w:val="00EE5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E54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66DD5"/>
    <w:pPr>
      <w:tabs>
        <w:tab w:val="center" w:pos="4536"/>
        <w:tab w:val="right" w:pos="9072"/>
      </w:tabs>
      <w:spacing w:after="0"/>
    </w:pPr>
  </w:style>
  <w:style w:type="character" w:customStyle="1" w:styleId="ZhlavChar">
    <w:name w:val="Záhlaví Char"/>
    <w:basedOn w:val="Standardnpsmoodstavce"/>
    <w:link w:val="Zhlav"/>
    <w:rsid w:val="00B66DD5"/>
  </w:style>
  <w:style w:type="paragraph" w:styleId="Zpat">
    <w:name w:val="footer"/>
    <w:basedOn w:val="Normln"/>
    <w:link w:val="ZpatChar"/>
    <w:uiPriority w:val="99"/>
    <w:unhideWhenUsed/>
    <w:rsid w:val="00B66DD5"/>
    <w:pPr>
      <w:tabs>
        <w:tab w:val="center" w:pos="4536"/>
        <w:tab w:val="right" w:pos="9072"/>
      </w:tabs>
      <w:spacing w:after="0"/>
    </w:pPr>
  </w:style>
  <w:style w:type="character" w:customStyle="1" w:styleId="ZpatChar">
    <w:name w:val="Zápatí Char"/>
    <w:basedOn w:val="Standardnpsmoodstavce"/>
    <w:link w:val="Zpat"/>
    <w:uiPriority w:val="99"/>
    <w:rsid w:val="00B66DD5"/>
  </w:style>
  <w:style w:type="character" w:customStyle="1" w:styleId="Nadpis1Char">
    <w:name w:val="Nadpis 1 Char"/>
    <w:basedOn w:val="Standardnpsmoodstavce"/>
    <w:link w:val="Nadpis1"/>
    <w:rsid w:val="00B66DD5"/>
    <w:rPr>
      <w:rFonts w:ascii="Times New Roman" w:eastAsia="Times New Roman" w:hAnsi="Times New Roman" w:cs="Times New Roman"/>
      <w:b/>
      <w:bCs/>
      <w:sz w:val="24"/>
      <w:szCs w:val="24"/>
      <w:lang w:eastAsia="cs-CZ"/>
    </w:rPr>
  </w:style>
  <w:style w:type="paragraph" w:customStyle="1" w:styleId="JRNadpismalvlevo">
    <w:name w:val="JR Nadpis malý vlevo"/>
    <w:basedOn w:val="Normln"/>
    <w:next w:val="Normln"/>
    <w:qFormat/>
    <w:rsid w:val="00B66DD5"/>
    <w:pPr>
      <w:numPr>
        <w:numId w:val="1"/>
      </w:numPr>
      <w:spacing w:after="60"/>
      <w:ind w:left="567"/>
    </w:pPr>
    <w:rPr>
      <w:b/>
      <w:sz w:val="22"/>
      <w:szCs w:val="17"/>
      <w:lang w:eastAsia="en-US" w:bidi="cs-CZ"/>
    </w:rPr>
  </w:style>
  <w:style w:type="paragraph" w:customStyle="1" w:styleId="JRTabulkanormln">
    <w:name w:val="JR Tabulka normální"/>
    <w:qFormat/>
    <w:rsid w:val="00B66DD5"/>
    <w:pPr>
      <w:spacing w:before="40" w:after="0" w:line="240" w:lineRule="auto"/>
    </w:pPr>
    <w:rPr>
      <w:rFonts w:ascii="Arial" w:eastAsia="Calibri" w:hAnsi="Arial" w:cs="Times New Roman"/>
      <w:sz w:val="20"/>
      <w:szCs w:val="17"/>
      <w:lang w:eastAsia="cs-CZ"/>
    </w:rPr>
  </w:style>
  <w:style w:type="paragraph" w:customStyle="1" w:styleId="JRTabulkanormlnnasted">
    <w:name w:val="JR Tabulka normální na střed"/>
    <w:basedOn w:val="JRTabulkanormln"/>
    <w:qFormat/>
    <w:rsid w:val="00B66DD5"/>
    <w:pPr>
      <w:jc w:val="center"/>
    </w:pPr>
  </w:style>
  <w:style w:type="paragraph" w:customStyle="1" w:styleId="JRTabulkatun">
    <w:name w:val="JR Tabulka tučný"/>
    <w:qFormat/>
    <w:rsid w:val="00B66DD5"/>
    <w:pPr>
      <w:spacing w:after="0" w:line="240" w:lineRule="auto"/>
    </w:pPr>
    <w:rPr>
      <w:rFonts w:ascii="Arial" w:eastAsia="Calibri" w:hAnsi="Arial" w:cs="Times New Roman"/>
      <w:b/>
      <w:color w:val="44546A" w:themeColor="text2"/>
      <w:sz w:val="20"/>
      <w:szCs w:val="17"/>
      <w:lang w:eastAsia="cs-CZ"/>
    </w:rPr>
  </w:style>
  <w:style w:type="paragraph" w:customStyle="1" w:styleId="JRTabulkamalnasted">
    <w:name w:val="JR Tabulka malý na střed"/>
    <w:basedOn w:val="Normln"/>
    <w:qFormat/>
    <w:rsid w:val="00B66DD5"/>
    <w:pPr>
      <w:spacing w:before="0" w:after="0"/>
      <w:ind w:left="0"/>
      <w:jc w:val="center"/>
    </w:pPr>
    <w:rPr>
      <w:sz w:val="16"/>
      <w:szCs w:val="17"/>
    </w:rPr>
  </w:style>
  <w:style w:type="paragraph" w:customStyle="1" w:styleId="JREvidennslo">
    <w:name w:val="JR Evidenční číslo"/>
    <w:rsid w:val="00B66DD5"/>
    <w:pPr>
      <w:spacing w:after="0" w:line="240" w:lineRule="auto"/>
    </w:pPr>
    <w:rPr>
      <w:rFonts w:ascii="Open Sans" w:eastAsia="Calibri" w:hAnsi="Open Sans" w:cs="Times New Roman"/>
      <w:caps/>
      <w:sz w:val="20"/>
      <w:szCs w:val="17"/>
      <w:lang w:eastAsia="cs-CZ"/>
    </w:rPr>
  </w:style>
  <w:style w:type="paragraph" w:customStyle="1" w:styleId="JRIndex">
    <w:name w:val="JR Index"/>
    <w:rsid w:val="00B66DD5"/>
    <w:pPr>
      <w:spacing w:after="0" w:line="240" w:lineRule="auto"/>
    </w:pPr>
    <w:rPr>
      <w:rFonts w:ascii="Arial" w:eastAsia="Calibri" w:hAnsi="Arial" w:cs="Times New Roman"/>
      <w:smallCaps/>
      <w:sz w:val="20"/>
      <w:szCs w:val="17"/>
      <w:lang w:eastAsia="cs-CZ"/>
    </w:rPr>
  </w:style>
  <w:style w:type="paragraph" w:customStyle="1" w:styleId="JRTabulkanormlnmal">
    <w:name w:val="JR Tabulka normální malý"/>
    <w:basedOn w:val="JRTabulkanormln"/>
    <w:qFormat/>
    <w:rsid w:val="00B66DD5"/>
    <w:pPr>
      <w:spacing w:before="0"/>
    </w:pPr>
    <w:rPr>
      <w:sz w:val="16"/>
    </w:rPr>
  </w:style>
  <w:style w:type="paragraph" w:customStyle="1" w:styleId="JRZpat">
    <w:name w:val="JR Zápatí"/>
    <w:rsid w:val="00B66DD5"/>
    <w:pPr>
      <w:tabs>
        <w:tab w:val="center" w:pos="8460"/>
      </w:tabs>
      <w:spacing w:after="0" w:line="240" w:lineRule="auto"/>
    </w:pPr>
    <w:rPr>
      <w:rFonts w:ascii="Arial" w:eastAsia="Calibri" w:hAnsi="Arial" w:cs="Times New Roman"/>
      <w:smallCaps/>
      <w:color w:val="7F7F7F"/>
      <w:sz w:val="18"/>
      <w:szCs w:val="24"/>
    </w:rPr>
  </w:style>
  <w:style w:type="paragraph" w:customStyle="1" w:styleId="JRNadpis1">
    <w:name w:val="JR Nadpis1"/>
    <w:next w:val="Normln"/>
    <w:rsid w:val="002D4E58"/>
    <w:pPr>
      <w:numPr>
        <w:ilvl w:val="1"/>
        <w:numId w:val="2"/>
      </w:numPr>
      <w:spacing w:before="240" w:after="120" w:line="240" w:lineRule="auto"/>
      <w:textAlignment w:val="baseline"/>
      <w:outlineLvl w:val="1"/>
    </w:pPr>
    <w:rPr>
      <w:rFonts w:ascii="Arial" w:eastAsia="Calibri" w:hAnsi="Arial" w:cs="Times New Roman"/>
      <w:b/>
      <w:bCs/>
      <w:color w:val="1F497D"/>
      <w:sz w:val="28"/>
      <w:szCs w:val="24"/>
    </w:rPr>
  </w:style>
  <w:style w:type="paragraph" w:customStyle="1" w:styleId="JRNadpis2">
    <w:name w:val="JR Nadpis2"/>
    <w:next w:val="Normln"/>
    <w:rsid w:val="002D4E58"/>
    <w:pPr>
      <w:numPr>
        <w:ilvl w:val="2"/>
        <w:numId w:val="2"/>
      </w:numPr>
      <w:spacing w:before="240" w:after="120" w:line="240" w:lineRule="auto"/>
      <w:outlineLvl w:val="2"/>
    </w:pPr>
    <w:rPr>
      <w:rFonts w:ascii="Arial" w:eastAsia="Calibri" w:hAnsi="Arial" w:cs="Times New Roman"/>
      <w:b/>
      <w:bCs/>
      <w:color w:val="1F497D"/>
      <w:sz w:val="26"/>
      <w:szCs w:val="17"/>
      <w:lang w:eastAsia="cs-CZ"/>
    </w:rPr>
  </w:style>
  <w:style w:type="paragraph" w:customStyle="1" w:styleId="JRNadpis3">
    <w:name w:val="JR Nadpis3"/>
    <w:next w:val="Normln"/>
    <w:rsid w:val="002D4E58"/>
    <w:pPr>
      <w:numPr>
        <w:ilvl w:val="3"/>
        <w:numId w:val="2"/>
      </w:numPr>
      <w:spacing w:before="240" w:after="80" w:line="240" w:lineRule="auto"/>
      <w:outlineLvl w:val="3"/>
    </w:pPr>
    <w:rPr>
      <w:rFonts w:ascii="Arial" w:eastAsia="Calibri" w:hAnsi="Arial" w:cs="Times New Roman"/>
      <w:b/>
      <w:color w:val="1F497D"/>
      <w:sz w:val="24"/>
      <w:szCs w:val="17"/>
    </w:rPr>
  </w:style>
  <w:style w:type="paragraph" w:customStyle="1" w:styleId="JRNadpis4">
    <w:name w:val="JR Nadpis4"/>
    <w:next w:val="Normln"/>
    <w:rsid w:val="002D4E58"/>
    <w:pPr>
      <w:numPr>
        <w:ilvl w:val="4"/>
        <w:numId w:val="2"/>
      </w:numPr>
      <w:spacing w:before="240" w:after="60" w:line="240" w:lineRule="auto"/>
    </w:pPr>
    <w:rPr>
      <w:rFonts w:ascii="Arial" w:eastAsia="Calibri" w:hAnsi="Arial" w:cs="Times New Roman"/>
      <w:b/>
      <w:color w:val="1F497D"/>
      <w:szCs w:val="17"/>
    </w:rPr>
  </w:style>
  <w:style w:type="paragraph" w:styleId="Zkladntext">
    <w:name w:val="Body Text"/>
    <w:basedOn w:val="Normln"/>
    <w:link w:val="ZkladntextChar"/>
    <w:rsid w:val="002D4E58"/>
    <w:pPr>
      <w:spacing w:before="0" w:after="0"/>
      <w:ind w:left="0"/>
      <w:jc w:val="both"/>
    </w:pPr>
    <w:rPr>
      <w:rFonts w:eastAsia="Times New Roman"/>
      <w:sz w:val="22"/>
    </w:rPr>
  </w:style>
  <w:style w:type="character" w:customStyle="1" w:styleId="ZkladntextChar">
    <w:name w:val="Základní text Char"/>
    <w:basedOn w:val="Standardnpsmoodstavce"/>
    <w:link w:val="Zkladntext"/>
    <w:rsid w:val="002D4E58"/>
    <w:rPr>
      <w:rFonts w:ascii="Arial" w:eastAsia="Times New Roman" w:hAnsi="Arial" w:cs="Times New Roman"/>
      <w:szCs w:val="20"/>
      <w:lang w:eastAsia="cs-CZ"/>
    </w:rPr>
  </w:style>
  <w:style w:type="table" w:customStyle="1" w:styleId="JR">
    <w:name w:val="JR"/>
    <w:basedOn w:val="Normlntabulka"/>
    <w:uiPriority w:val="99"/>
    <w:rsid w:val="002D4E58"/>
    <w:pPr>
      <w:spacing w:after="0" w:line="240" w:lineRule="auto"/>
    </w:pPr>
    <w:rPr>
      <w:rFonts w:ascii="Arial" w:eastAsia="Calibri" w:hAnsi="Arial" w:cs="Times New Roman"/>
      <w:sz w:val="20"/>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6" w:type="dxa"/>
        <w:left w:w="28" w:type="dxa"/>
        <w:bottom w:w="6" w:type="dxa"/>
        <w:right w:w="28" w:type="dxa"/>
      </w:tblCellMar>
    </w:tblPr>
    <w:tcPr>
      <w:shd w:val="clear" w:color="auto" w:fill="auto"/>
    </w:tcPr>
  </w:style>
  <w:style w:type="paragraph" w:customStyle="1" w:styleId="JRTabulkanormlnmaltun">
    <w:name w:val="JR Tabulka normální malý tučný"/>
    <w:basedOn w:val="JRTabulkanormln"/>
    <w:next w:val="Normln"/>
    <w:qFormat/>
    <w:rsid w:val="002D4E58"/>
    <w:pPr>
      <w:spacing w:before="20"/>
    </w:pPr>
    <w:rPr>
      <w:b/>
      <w:color w:val="000000" w:themeColor="text1" w:themeShade="80"/>
      <w:sz w:val="18"/>
    </w:rPr>
  </w:style>
  <w:style w:type="paragraph" w:customStyle="1" w:styleId="JRTabulkanormlntun">
    <w:name w:val="JR Tabulka normální tučný"/>
    <w:qFormat/>
    <w:rsid w:val="002D4E58"/>
    <w:pPr>
      <w:spacing w:after="0" w:line="240" w:lineRule="auto"/>
    </w:pPr>
    <w:rPr>
      <w:rFonts w:ascii="Arial" w:eastAsia="Calibri" w:hAnsi="Arial" w:cs="Times New Roman"/>
      <w:b/>
      <w:color w:val="000000" w:themeColor="text1" w:themeShade="80"/>
      <w:sz w:val="20"/>
      <w:szCs w:val="17"/>
      <w:lang w:eastAsia="cs-CZ"/>
    </w:rPr>
  </w:style>
  <w:style w:type="character" w:styleId="Hypertextovodkaz">
    <w:name w:val="Hyperlink"/>
    <w:uiPriority w:val="99"/>
    <w:rsid w:val="002D4E58"/>
    <w:rPr>
      <w:color w:val="0000FF"/>
      <w:u w:val="single"/>
    </w:rPr>
  </w:style>
  <w:style w:type="paragraph" w:customStyle="1" w:styleId="JRNormln">
    <w:name w:val="JR Normální"/>
    <w:rsid w:val="002D4E58"/>
    <w:pPr>
      <w:spacing w:before="60" w:after="60" w:line="240" w:lineRule="auto"/>
    </w:pPr>
    <w:rPr>
      <w:rFonts w:ascii="Arial" w:eastAsia="Calibri" w:hAnsi="Arial" w:cs="Times New Roman"/>
      <w:szCs w:val="17"/>
    </w:rPr>
  </w:style>
  <w:style w:type="paragraph" w:customStyle="1" w:styleId="JRNormlndoprosted">
    <w:name w:val="JR Normální doprostřed"/>
    <w:basedOn w:val="JRNormln"/>
    <w:next w:val="JRNormln"/>
    <w:qFormat/>
    <w:rsid w:val="002D4E58"/>
  </w:style>
  <w:style w:type="paragraph" w:customStyle="1" w:styleId="JRTabulkatunmal">
    <w:name w:val="JR Tabulka tučný malý"/>
    <w:basedOn w:val="JRTabulkanormln"/>
    <w:next w:val="Normln"/>
    <w:qFormat/>
    <w:rsid w:val="002D4E58"/>
    <w:pPr>
      <w:spacing w:before="20"/>
    </w:pPr>
    <w:rPr>
      <w:b/>
      <w:color w:val="44546A" w:themeColor="text2"/>
      <w:sz w:val="18"/>
    </w:rPr>
  </w:style>
  <w:style w:type="character" w:styleId="Odkaznakoment">
    <w:name w:val="annotation reference"/>
    <w:basedOn w:val="Standardnpsmoodstavce"/>
    <w:semiHidden/>
    <w:rsid w:val="002D4E58"/>
    <w:rPr>
      <w:sz w:val="16"/>
      <w:szCs w:val="16"/>
    </w:rPr>
  </w:style>
  <w:style w:type="paragraph" w:styleId="Textkomente">
    <w:name w:val="annotation text"/>
    <w:basedOn w:val="Normln"/>
    <w:link w:val="TextkomenteChar"/>
    <w:semiHidden/>
    <w:unhideWhenUsed/>
    <w:rsid w:val="002D4E58"/>
  </w:style>
  <w:style w:type="character" w:customStyle="1" w:styleId="TextkomenteChar">
    <w:name w:val="Text komentáře Char"/>
    <w:basedOn w:val="Standardnpsmoodstavce"/>
    <w:link w:val="Textkomente"/>
    <w:semiHidden/>
    <w:rsid w:val="002D4E58"/>
    <w:rPr>
      <w:rFonts w:ascii="Arial" w:eastAsia="Calibri" w:hAnsi="Arial" w:cs="Times New Roman"/>
      <w:sz w:val="20"/>
      <w:szCs w:val="20"/>
      <w:lang w:eastAsia="cs-CZ"/>
    </w:rPr>
  </w:style>
  <w:style w:type="paragraph" w:styleId="Textbubliny">
    <w:name w:val="Balloon Text"/>
    <w:basedOn w:val="Normln"/>
    <w:link w:val="TextbublinyChar"/>
    <w:uiPriority w:val="99"/>
    <w:semiHidden/>
    <w:unhideWhenUsed/>
    <w:rsid w:val="002D4E5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4E58"/>
    <w:rPr>
      <w:rFonts w:ascii="Segoe UI" w:eastAsia="Calibri" w:hAnsi="Segoe UI" w:cs="Segoe UI"/>
      <w:sz w:val="18"/>
      <w:szCs w:val="18"/>
      <w:lang w:eastAsia="cs-CZ"/>
    </w:rPr>
  </w:style>
  <w:style w:type="paragraph" w:styleId="Odstavecseseznamem">
    <w:name w:val="List Paragraph"/>
    <w:basedOn w:val="Normln"/>
    <w:uiPriority w:val="34"/>
    <w:qFormat/>
    <w:rsid w:val="00AC1264"/>
    <w:pPr>
      <w:ind w:left="720"/>
      <w:contextualSpacing/>
    </w:pPr>
  </w:style>
  <w:style w:type="paragraph" w:customStyle="1" w:styleId="JRNormlntun">
    <w:name w:val="JR Normální tučný"/>
    <w:basedOn w:val="JRNormln"/>
    <w:next w:val="JRNormln"/>
    <w:rsid w:val="00A830CE"/>
    <w:pPr>
      <w:spacing w:before="240"/>
      <w:jc w:val="both"/>
    </w:pPr>
    <w:rPr>
      <w:b/>
      <w:smallCaps/>
      <w:color w:val="1F508B"/>
    </w:rPr>
  </w:style>
  <w:style w:type="paragraph" w:styleId="Obsah2">
    <w:name w:val="toc 2"/>
    <w:basedOn w:val="Obsah1"/>
    <w:uiPriority w:val="39"/>
    <w:qFormat/>
    <w:rsid w:val="00A830CE"/>
    <w:pPr>
      <w:tabs>
        <w:tab w:val="right" w:leader="dot" w:pos="9911"/>
      </w:tabs>
      <w:overflowPunct w:val="0"/>
      <w:autoSpaceDE w:val="0"/>
      <w:autoSpaceDN w:val="0"/>
      <w:adjustRightInd w:val="0"/>
      <w:spacing w:before="80" w:after="0"/>
      <w:contextualSpacing/>
    </w:pPr>
    <w:rPr>
      <w:rFonts w:ascii="Open Sans Semibold" w:hAnsi="Open Sans Semibold"/>
      <w:noProof/>
      <w:sz w:val="22"/>
      <w:szCs w:val="17"/>
    </w:rPr>
  </w:style>
  <w:style w:type="paragraph" w:styleId="Obsah3">
    <w:name w:val="toc 3"/>
    <w:basedOn w:val="Obsah1"/>
    <w:uiPriority w:val="39"/>
    <w:qFormat/>
    <w:rsid w:val="00A830CE"/>
    <w:pPr>
      <w:tabs>
        <w:tab w:val="right" w:leader="dot" w:pos="9911"/>
      </w:tabs>
      <w:overflowPunct w:val="0"/>
      <w:autoSpaceDE w:val="0"/>
      <w:autoSpaceDN w:val="0"/>
      <w:adjustRightInd w:val="0"/>
      <w:spacing w:before="40" w:after="0"/>
      <w:contextualSpacing/>
    </w:pPr>
    <w:rPr>
      <w:rFonts w:ascii="Open Sans" w:hAnsi="Open Sans"/>
      <w:noProof/>
      <w:sz w:val="22"/>
      <w:szCs w:val="17"/>
    </w:rPr>
  </w:style>
  <w:style w:type="paragraph" w:styleId="Obsah4">
    <w:name w:val="toc 4"/>
    <w:basedOn w:val="Obsah1"/>
    <w:uiPriority w:val="39"/>
    <w:rsid w:val="00A830CE"/>
    <w:pPr>
      <w:tabs>
        <w:tab w:val="right" w:leader="dot" w:pos="9911"/>
      </w:tabs>
      <w:overflowPunct w:val="0"/>
      <w:autoSpaceDE w:val="0"/>
      <w:autoSpaceDN w:val="0"/>
      <w:adjustRightInd w:val="0"/>
      <w:spacing w:before="40" w:after="0"/>
      <w:ind w:left="567" w:hanging="567"/>
      <w:contextualSpacing/>
    </w:pPr>
    <w:rPr>
      <w:rFonts w:ascii="Open Sans" w:hAnsi="Open Sans"/>
      <w:noProof/>
      <w:szCs w:val="17"/>
    </w:rPr>
  </w:style>
  <w:style w:type="paragraph" w:styleId="Obsah1">
    <w:name w:val="toc 1"/>
    <w:basedOn w:val="Normln"/>
    <w:next w:val="Normln"/>
    <w:autoRedefine/>
    <w:uiPriority w:val="39"/>
    <w:semiHidden/>
    <w:unhideWhenUsed/>
    <w:rsid w:val="00A830CE"/>
    <w:pPr>
      <w:spacing w:after="100"/>
      <w:ind w:left="0"/>
    </w:pPr>
  </w:style>
  <w:style w:type="paragraph" w:styleId="Zkladntext3">
    <w:name w:val="Body Text 3"/>
    <w:basedOn w:val="Normln"/>
    <w:link w:val="Zkladntext3Char"/>
    <w:semiHidden/>
    <w:rsid w:val="0047268E"/>
    <w:pPr>
      <w:spacing w:after="120"/>
    </w:pPr>
    <w:rPr>
      <w:sz w:val="16"/>
      <w:szCs w:val="16"/>
    </w:rPr>
  </w:style>
  <w:style w:type="character" w:customStyle="1" w:styleId="Zkladntext3Char">
    <w:name w:val="Základní text 3 Char"/>
    <w:basedOn w:val="Standardnpsmoodstavce"/>
    <w:link w:val="Zkladntext3"/>
    <w:semiHidden/>
    <w:rsid w:val="0047268E"/>
    <w:rPr>
      <w:rFonts w:ascii="Arial" w:eastAsia="Calibri" w:hAnsi="Arial" w:cs="Times New Roman"/>
      <w:sz w:val="16"/>
      <w:szCs w:val="16"/>
      <w:lang w:eastAsia="cs-CZ"/>
    </w:rPr>
  </w:style>
  <w:style w:type="paragraph" w:styleId="Normlnodsazen">
    <w:name w:val="Normal Indent"/>
    <w:basedOn w:val="Normln"/>
    <w:rsid w:val="0047268E"/>
    <w:pPr>
      <w:spacing w:after="0"/>
      <w:ind w:left="0" w:firstLine="397"/>
      <w:jc w:val="both"/>
    </w:pPr>
    <w:rPr>
      <w:rFonts w:ascii="Times New Roman" w:eastAsia="Times New Roman" w:hAnsi="Times New Roman"/>
      <w:bCs/>
      <w:sz w:val="24"/>
    </w:rPr>
  </w:style>
  <w:style w:type="table" w:styleId="Mkatabulky">
    <w:name w:val="Table Grid"/>
    <w:basedOn w:val="Normlntabulka"/>
    <w:rsid w:val="00EC410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ROdrka1">
    <w:name w:val="JR Odrážka 1"/>
    <w:qFormat/>
    <w:rsid w:val="00EC4100"/>
    <w:pPr>
      <w:numPr>
        <w:numId w:val="20"/>
      </w:numPr>
      <w:spacing w:after="0" w:line="240" w:lineRule="auto"/>
      <w:textAlignment w:val="baseline"/>
    </w:pPr>
    <w:rPr>
      <w:rFonts w:ascii="Open Sans" w:eastAsia="Calibri" w:hAnsi="Open Sans" w:cs="Times New Roman"/>
      <w:bCs/>
      <w:szCs w:val="17"/>
    </w:rPr>
  </w:style>
  <w:style w:type="character" w:customStyle="1" w:styleId="Nadpis2Char">
    <w:name w:val="Nadpis 2 Char"/>
    <w:basedOn w:val="Standardnpsmoodstavce"/>
    <w:link w:val="Nadpis2"/>
    <w:uiPriority w:val="9"/>
    <w:semiHidden/>
    <w:rsid w:val="00EE5410"/>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EE5410"/>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20362">
      <w:bodyDiv w:val="1"/>
      <w:marLeft w:val="0"/>
      <w:marRight w:val="0"/>
      <w:marTop w:val="0"/>
      <w:marBottom w:val="0"/>
      <w:divBdr>
        <w:top w:val="none" w:sz="0" w:space="0" w:color="auto"/>
        <w:left w:val="none" w:sz="0" w:space="0" w:color="auto"/>
        <w:bottom w:val="none" w:sz="0" w:space="0" w:color="auto"/>
        <w:right w:val="none" w:sz="0" w:space="0" w:color="auto"/>
      </w:divBdr>
    </w:div>
    <w:div w:id="1122917690">
      <w:bodyDiv w:val="1"/>
      <w:marLeft w:val="0"/>
      <w:marRight w:val="0"/>
      <w:marTop w:val="0"/>
      <w:marBottom w:val="0"/>
      <w:divBdr>
        <w:top w:val="none" w:sz="0" w:space="0" w:color="auto"/>
        <w:left w:val="none" w:sz="0" w:space="0" w:color="auto"/>
        <w:bottom w:val="none" w:sz="0" w:space="0" w:color="auto"/>
        <w:right w:val="none" w:sz="0" w:space="0" w:color="auto"/>
      </w:divBdr>
    </w:div>
    <w:div w:id="1401248118">
      <w:bodyDiv w:val="1"/>
      <w:marLeft w:val="0"/>
      <w:marRight w:val="0"/>
      <w:marTop w:val="0"/>
      <w:marBottom w:val="0"/>
      <w:divBdr>
        <w:top w:val="none" w:sz="0" w:space="0" w:color="auto"/>
        <w:left w:val="none" w:sz="0" w:space="0" w:color="auto"/>
        <w:bottom w:val="none" w:sz="0" w:space="0" w:color="auto"/>
        <w:right w:val="none" w:sz="0" w:space="0" w:color="auto"/>
      </w:divBdr>
    </w:div>
    <w:div w:id="150150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F243F59377E46BD89612DC8FBCC6B" ma:contentTypeVersion="11" ma:contentTypeDescription="Vytvoří nový dokument" ma:contentTypeScope="" ma:versionID="7ce129e40428ed481e321ad6f23bd80b">
  <xsd:schema xmlns:xsd="http://www.w3.org/2001/XMLSchema" xmlns:xs="http://www.w3.org/2001/XMLSchema" xmlns:p="http://schemas.microsoft.com/office/2006/metadata/properties" xmlns:ns2="bbbef58b-0e1b-4da6-84ac-d9d66ea823a9" xmlns:ns3="4ab2d6d7-e07f-45c6-9656-09fe14d9cb4b" targetNamespace="http://schemas.microsoft.com/office/2006/metadata/properties" ma:root="true" ma:fieldsID="4e0150728330f8408f461a80d8dcab85" ns2:_="" ns3:_="">
    <xsd:import namespace="bbbef58b-0e1b-4da6-84ac-d9d66ea823a9"/>
    <xsd:import namespace="4ab2d6d7-e07f-45c6-9656-09fe14d9c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ef58b-0e1b-4da6-84ac-d9d66ea82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b2d6d7-e07f-45c6-9656-09fe14d9cb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080912f-4bc8-432c-b3b9-5b2ce8da3537}" ma:internalName="TaxCatchAll" ma:showField="CatchAllData" ma:web="4ab2d6d7-e07f-45c6-9656-09fe14d9c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bef58b-0e1b-4da6-84ac-d9d66ea823a9">
      <Terms xmlns="http://schemas.microsoft.com/office/infopath/2007/PartnerControls"/>
    </lcf76f155ced4ddcb4097134ff3c332f>
    <TaxCatchAll xmlns="4ab2d6d7-e07f-45c6-9656-09fe14d9cb4b" xsi:nil="true"/>
  </documentManagement>
</p:properties>
</file>

<file path=customXml/itemProps1.xml><?xml version="1.0" encoding="utf-8"?>
<ds:datastoreItem xmlns:ds="http://schemas.openxmlformats.org/officeDocument/2006/customXml" ds:itemID="{970D7AEB-EF36-42D1-AA70-CA4053C4BDB6}"/>
</file>

<file path=customXml/itemProps2.xml><?xml version="1.0" encoding="utf-8"?>
<ds:datastoreItem xmlns:ds="http://schemas.openxmlformats.org/officeDocument/2006/customXml" ds:itemID="{E1390336-04A5-4D82-8CB4-B4EF356AFBC2}"/>
</file>

<file path=customXml/itemProps3.xml><?xml version="1.0" encoding="utf-8"?>
<ds:datastoreItem xmlns:ds="http://schemas.openxmlformats.org/officeDocument/2006/customXml" ds:itemID="{0991CA59-6A53-4A20-92D9-10F254716BEB}"/>
</file>

<file path=docProps/app.xml><?xml version="1.0" encoding="utf-8"?>
<Properties xmlns="http://schemas.openxmlformats.org/officeDocument/2006/extended-properties" xmlns:vt="http://schemas.openxmlformats.org/officeDocument/2006/docPropsVTypes">
  <Template>Normal</Template>
  <TotalTime>795</TotalTime>
  <Pages>15</Pages>
  <Words>4278</Words>
  <Characters>25247</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Hruška Lukáš</dc:creator>
  <cp:lastModifiedBy>Ladislav Válek</cp:lastModifiedBy>
  <cp:revision>42</cp:revision>
  <cp:lastPrinted>2016-09-12T14:02:00Z</cp:lastPrinted>
  <dcterms:created xsi:type="dcterms:W3CDTF">2019-04-30T06:45:00Z</dcterms:created>
  <dcterms:modified xsi:type="dcterms:W3CDTF">2021-01-12T07:11:00Z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0x010100578F243F59377E46BD89612DC8FBCC6B</vt:lpwstr>
  </property>
  <property fmtid="{D5CDD505-2E9C-101B-9397-08002B2CF9AE}" pid="3" name="MediaServiceImageTags">
    <vt:lpwstr/>
  </property>
</Properties>
</file>