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85" w:type="pct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5681"/>
        <w:gridCol w:w="1149"/>
        <w:gridCol w:w="326"/>
        <w:gridCol w:w="205"/>
      </w:tblGrid>
      <w:tr w:rsidR="00B66DD5" w:rsidTr="00436BDA">
        <w:trPr>
          <w:cantSplit/>
          <w:trHeight w:val="440"/>
        </w:trPr>
        <w:tc>
          <w:tcPr>
            <w:tcW w:w="1233" w:type="pct"/>
            <w:vAlign w:val="bottom"/>
          </w:tcPr>
          <w:p w:rsidR="00B66DD5" w:rsidRDefault="00436BDA" w:rsidP="00F861E3">
            <w:pPr>
              <w:pStyle w:val="JRTabulkanormln"/>
            </w:pPr>
            <w:proofErr w:type="spellStart"/>
            <w:r w:rsidRPr="00436BDA">
              <w:t>TePř</w:t>
            </w:r>
            <w:proofErr w:type="spellEnd"/>
            <w:r w:rsidRPr="00436BDA">
              <w:t xml:space="preserve"> č.: </w:t>
            </w:r>
            <w:proofErr w:type="spellStart"/>
            <w:r w:rsidRPr="00436BDA">
              <w:t>0</w:t>
            </w:r>
            <w:r>
              <w:t>1</w:t>
            </w:r>
            <w:r w:rsidR="0062417B">
              <w:t>4BPÚ</w:t>
            </w:r>
            <w:proofErr w:type="spellEnd"/>
          </w:p>
        </w:tc>
        <w:tc>
          <w:tcPr>
            <w:tcW w:w="2906" w:type="pct"/>
            <w:vAlign w:val="bottom"/>
          </w:tcPr>
          <w:p w:rsidR="00B66DD5" w:rsidRPr="00381BCB" w:rsidRDefault="00B66DD5" w:rsidP="00F861E3">
            <w:pPr>
              <w:pStyle w:val="JREvidennslo"/>
            </w:pPr>
          </w:p>
        </w:tc>
        <w:tc>
          <w:tcPr>
            <w:tcW w:w="588" w:type="pct"/>
            <w:vAlign w:val="bottom"/>
          </w:tcPr>
          <w:p w:rsidR="00B66DD5" w:rsidRPr="0058676A" w:rsidRDefault="00B66DD5" w:rsidP="00F861E3">
            <w:pPr>
              <w:pStyle w:val="JRTabulkanormlnmal"/>
            </w:pPr>
          </w:p>
        </w:tc>
        <w:tc>
          <w:tcPr>
            <w:tcW w:w="167" w:type="pct"/>
            <w:vAlign w:val="bottom"/>
          </w:tcPr>
          <w:p w:rsidR="00B66DD5" w:rsidRDefault="00B66DD5" w:rsidP="00F861E3">
            <w:pPr>
              <w:pStyle w:val="JRTabulkanormlnnasted"/>
            </w:pPr>
          </w:p>
        </w:tc>
        <w:tc>
          <w:tcPr>
            <w:tcW w:w="105" w:type="pct"/>
          </w:tcPr>
          <w:p w:rsidR="00B66DD5" w:rsidRDefault="00B66DD5" w:rsidP="00F861E3">
            <w:pPr>
              <w:pStyle w:val="JRTabulkanormlnnasted"/>
            </w:pPr>
          </w:p>
        </w:tc>
      </w:tr>
      <w:tr w:rsidR="00B66DD5" w:rsidTr="00436BDA">
        <w:trPr>
          <w:cantSplit/>
        </w:trPr>
        <w:tc>
          <w:tcPr>
            <w:tcW w:w="1233" w:type="pct"/>
            <w:vAlign w:val="bottom"/>
          </w:tcPr>
          <w:p w:rsidR="00B66DD5" w:rsidRPr="00436BDA" w:rsidRDefault="00436BDA" w:rsidP="00F861E3">
            <w:pPr>
              <w:pStyle w:val="JRTabulkanormlnmal"/>
              <w:rPr>
                <w:sz w:val="20"/>
                <w:szCs w:val="20"/>
              </w:rPr>
            </w:pPr>
            <w:r w:rsidRPr="00436BDA">
              <w:rPr>
                <w:sz w:val="20"/>
                <w:szCs w:val="20"/>
              </w:rPr>
              <w:t xml:space="preserve">Evidenční číslo: </w:t>
            </w:r>
            <w:proofErr w:type="spellStart"/>
            <w:r w:rsidR="0062417B">
              <w:rPr>
                <w:sz w:val="20"/>
                <w:szCs w:val="20"/>
              </w:rPr>
              <w:t>20</w:t>
            </w:r>
            <w:r w:rsidRPr="00436BDA">
              <w:rPr>
                <w:sz w:val="20"/>
                <w:szCs w:val="20"/>
              </w:rPr>
              <w:t>zak</w:t>
            </w:r>
            <w:r w:rsidR="0062417B">
              <w:rPr>
                <w:sz w:val="20"/>
                <w:szCs w:val="20"/>
              </w:rPr>
              <w:t>042</w:t>
            </w:r>
            <w:proofErr w:type="spellEnd"/>
          </w:p>
        </w:tc>
        <w:tc>
          <w:tcPr>
            <w:tcW w:w="2906" w:type="pct"/>
            <w:vAlign w:val="bottom"/>
          </w:tcPr>
          <w:p w:rsidR="00B66DD5" w:rsidRPr="009D0535" w:rsidRDefault="00B66DD5" w:rsidP="00F861E3">
            <w:pPr>
              <w:pStyle w:val="JREvidennslo"/>
            </w:pPr>
          </w:p>
        </w:tc>
        <w:tc>
          <w:tcPr>
            <w:tcW w:w="588" w:type="pct"/>
            <w:tcBorders>
              <w:left w:val="nil"/>
            </w:tcBorders>
            <w:vAlign w:val="bottom"/>
          </w:tcPr>
          <w:p w:rsidR="00B66DD5" w:rsidRPr="0058676A" w:rsidRDefault="00B66DD5" w:rsidP="00F861E3">
            <w:pPr>
              <w:pStyle w:val="JRTabulkanormlnmal"/>
            </w:pPr>
            <w:r w:rsidRPr="0058676A">
              <w:t>Počet výtisků</w:t>
            </w:r>
          </w:p>
        </w:tc>
        <w:tc>
          <w:tcPr>
            <w:tcW w:w="167" w:type="pct"/>
            <w:vAlign w:val="bottom"/>
          </w:tcPr>
          <w:p w:rsidR="00B66DD5" w:rsidRDefault="00B66DD5" w:rsidP="00F861E3">
            <w:pPr>
              <w:pStyle w:val="JRTabulkanormlnnasted"/>
            </w:pPr>
            <w:r>
              <w:t>4</w:t>
            </w:r>
          </w:p>
        </w:tc>
        <w:tc>
          <w:tcPr>
            <w:tcW w:w="105" w:type="pct"/>
            <w:vAlign w:val="bottom"/>
          </w:tcPr>
          <w:p w:rsidR="00B66DD5" w:rsidRDefault="00B66DD5" w:rsidP="00F861E3">
            <w:pPr>
              <w:pStyle w:val="JRTabulkanormlnnasted"/>
            </w:pPr>
          </w:p>
        </w:tc>
      </w:tr>
      <w:tr w:rsidR="00B66DD5" w:rsidTr="00436BDA">
        <w:trPr>
          <w:cantSplit/>
        </w:trPr>
        <w:tc>
          <w:tcPr>
            <w:tcW w:w="1233" w:type="pct"/>
            <w:vAlign w:val="bottom"/>
          </w:tcPr>
          <w:p w:rsidR="00B66DD5" w:rsidRPr="00A90D85" w:rsidRDefault="00B66DD5" w:rsidP="00F861E3">
            <w:pPr>
              <w:pStyle w:val="JRTabulkanormlnmal"/>
            </w:pPr>
          </w:p>
        </w:tc>
        <w:tc>
          <w:tcPr>
            <w:tcW w:w="2906" w:type="pct"/>
          </w:tcPr>
          <w:p w:rsidR="00B66DD5" w:rsidRDefault="00B66DD5" w:rsidP="00F861E3">
            <w:pPr>
              <w:pStyle w:val="JRTabulkanormln"/>
            </w:pPr>
          </w:p>
        </w:tc>
        <w:tc>
          <w:tcPr>
            <w:tcW w:w="588" w:type="pct"/>
            <w:tcBorders>
              <w:left w:val="nil"/>
            </w:tcBorders>
            <w:vAlign w:val="bottom"/>
          </w:tcPr>
          <w:p w:rsidR="00B66DD5" w:rsidRPr="0058676A" w:rsidRDefault="00B66DD5" w:rsidP="00F861E3">
            <w:pPr>
              <w:pStyle w:val="JRTabulkanormlnmal"/>
            </w:pPr>
            <w:r w:rsidRPr="0058676A">
              <w:t>Výtisk číslo</w:t>
            </w:r>
          </w:p>
        </w:tc>
        <w:tc>
          <w:tcPr>
            <w:tcW w:w="167" w:type="pct"/>
            <w:vAlign w:val="bottom"/>
          </w:tcPr>
          <w:p w:rsidR="00B66DD5" w:rsidRDefault="003E1E23" w:rsidP="00F861E3">
            <w:pPr>
              <w:pStyle w:val="JRTabulkanormlnnasted"/>
            </w:pPr>
            <w:r>
              <w:t>1</w:t>
            </w:r>
          </w:p>
        </w:tc>
        <w:tc>
          <w:tcPr>
            <w:tcW w:w="105" w:type="pct"/>
            <w:vAlign w:val="bottom"/>
          </w:tcPr>
          <w:p w:rsidR="00B66DD5" w:rsidRDefault="00B66DD5" w:rsidP="00F861E3">
            <w:pPr>
              <w:pStyle w:val="JRTabulkanormlnnasted"/>
            </w:pPr>
          </w:p>
        </w:tc>
      </w:tr>
      <w:tr w:rsidR="00B66DD5" w:rsidTr="00436BDA">
        <w:trPr>
          <w:cantSplit/>
        </w:trPr>
        <w:tc>
          <w:tcPr>
            <w:tcW w:w="1233" w:type="pct"/>
            <w:tcBorders>
              <w:bottom w:val="single" w:sz="4" w:space="0" w:color="0070C0"/>
            </w:tcBorders>
            <w:vAlign w:val="bottom"/>
          </w:tcPr>
          <w:p w:rsidR="00B66DD5" w:rsidRDefault="00B66DD5" w:rsidP="00F861E3">
            <w:pPr>
              <w:pStyle w:val="JRIndex"/>
            </w:pPr>
          </w:p>
        </w:tc>
        <w:tc>
          <w:tcPr>
            <w:tcW w:w="2906" w:type="pct"/>
            <w:tcBorders>
              <w:bottom w:val="single" w:sz="4" w:space="0" w:color="0070C0"/>
            </w:tcBorders>
          </w:tcPr>
          <w:p w:rsidR="00B66DD5" w:rsidRDefault="00B66DD5" w:rsidP="00F861E3">
            <w:pPr>
              <w:pStyle w:val="JRTabulkanormln"/>
            </w:pPr>
          </w:p>
        </w:tc>
        <w:tc>
          <w:tcPr>
            <w:tcW w:w="588" w:type="pct"/>
            <w:tcBorders>
              <w:left w:val="nil"/>
              <w:bottom w:val="single" w:sz="4" w:space="0" w:color="0070C0"/>
            </w:tcBorders>
            <w:vAlign w:val="bottom"/>
          </w:tcPr>
          <w:p w:rsidR="00B66DD5" w:rsidRPr="0058676A" w:rsidRDefault="00B66DD5" w:rsidP="00F861E3">
            <w:pPr>
              <w:pStyle w:val="JRTabulkanormlnmal"/>
            </w:pPr>
            <w:r w:rsidRPr="0058676A">
              <w:t>Klasifikace</w:t>
            </w:r>
          </w:p>
        </w:tc>
        <w:tc>
          <w:tcPr>
            <w:tcW w:w="167" w:type="pct"/>
            <w:tcBorders>
              <w:bottom w:val="single" w:sz="4" w:space="0" w:color="0070C0"/>
            </w:tcBorders>
            <w:vAlign w:val="bottom"/>
          </w:tcPr>
          <w:p w:rsidR="00B66DD5" w:rsidRDefault="00B66DD5" w:rsidP="00F861E3">
            <w:pPr>
              <w:pStyle w:val="JRTabulkanormlnnasted"/>
            </w:pPr>
            <w:proofErr w:type="spellStart"/>
            <w:r>
              <w:t>PI</w:t>
            </w:r>
            <w:proofErr w:type="spellEnd"/>
          </w:p>
        </w:tc>
        <w:tc>
          <w:tcPr>
            <w:tcW w:w="105" w:type="pct"/>
            <w:tcBorders>
              <w:bottom w:val="single" w:sz="4" w:space="0" w:color="0070C0"/>
            </w:tcBorders>
            <w:vAlign w:val="bottom"/>
          </w:tcPr>
          <w:p w:rsidR="00B66DD5" w:rsidRDefault="00B66DD5" w:rsidP="00F861E3">
            <w:pPr>
              <w:pStyle w:val="JRTabulkanormlnnasted"/>
            </w:pPr>
          </w:p>
        </w:tc>
      </w:tr>
    </w:tbl>
    <w:p w:rsidR="008C2607" w:rsidRDefault="008C2607"/>
    <w:p w:rsidR="00B66DD5" w:rsidRDefault="00B66DD5"/>
    <w:p w:rsidR="00B66DD5" w:rsidRDefault="00B66DD5"/>
    <w:p w:rsidR="00B66DD5" w:rsidRDefault="00B66DD5"/>
    <w:p w:rsidR="00B66DD5" w:rsidRDefault="00B66DD5"/>
    <w:tbl>
      <w:tblPr>
        <w:tblW w:w="4999" w:type="pct"/>
        <w:tblCellMar>
          <w:top w:w="6" w:type="dxa"/>
          <w:left w:w="28" w:type="dxa"/>
          <w:bottom w:w="6" w:type="dxa"/>
          <w:right w:w="28" w:type="dxa"/>
        </w:tblCellMar>
        <w:tblLook w:val="01E0" w:firstRow="1" w:lastRow="1" w:firstColumn="1" w:lastColumn="1" w:noHBand="0" w:noVBand="0"/>
      </w:tblPr>
      <w:tblGrid>
        <w:gridCol w:w="1600"/>
        <w:gridCol w:w="1097"/>
        <w:gridCol w:w="24"/>
        <w:gridCol w:w="216"/>
        <w:gridCol w:w="4218"/>
        <w:gridCol w:w="239"/>
        <w:gridCol w:w="1676"/>
      </w:tblGrid>
      <w:tr w:rsidR="00B66DD5" w:rsidTr="00F861E3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6A6A6" w:themeColor="background1" w:themeShade="A6"/>
            </w:tcBorders>
            <w:vAlign w:val="bottom"/>
          </w:tcPr>
          <w:p w:rsidR="00B66DD5" w:rsidRPr="00725A27" w:rsidRDefault="00B66DD5" w:rsidP="00725A27">
            <w:pPr>
              <w:pStyle w:val="JRNadpismalvlevo"/>
              <w:numPr>
                <w:ilvl w:val="0"/>
                <w:numId w:val="0"/>
              </w:numPr>
              <w:ind w:left="567"/>
              <w:rPr>
                <w:color w:val="000000" w:themeColor="text1"/>
              </w:rPr>
            </w:pPr>
            <w:r w:rsidRPr="00725A27">
              <w:rPr>
                <w:color w:val="000000" w:themeColor="text1"/>
              </w:rPr>
              <w:t>TECHNOLOGICKÝ PŘEDPIS</w:t>
            </w:r>
            <w:r w:rsidR="000D48A9" w:rsidRPr="00725A27">
              <w:rPr>
                <w:color w:val="000000" w:themeColor="text1"/>
              </w:rPr>
              <w:t xml:space="preserve"> </w:t>
            </w:r>
            <w:r w:rsidRPr="00725A27">
              <w:rPr>
                <w:color w:val="000000" w:themeColor="text1"/>
              </w:rPr>
              <w:t>P</w:t>
            </w:r>
            <w:r w:rsidR="00725A27" w:rsidRPr="00725A27">
              <w:rPr>
                <w:color w:val="000000" w:themeColor="text1"/>
              </w:rPr>
              <w:t xml:space="preserve">RO PROVEDENÍ </w:t>
            </w:r>
            <w:r w:rsidR="0062417B">
              <w:rPr>
                <w:color w:val="000000" w:themeColor="text1"/>
              </w:rPr>
              <w:t>BEZPEČNOSTNÍ PROTISMYKOVÉ ÚPRAVY (</w:t>
            </w:r>
            <w:proofErr w:type="spellStart"/>
            <w:r w:rsidR="0062417B">
              <w:rPr>
                <w:color w:val="000000" w:themeColor="text1"/>
              </w:rPr>
              <w:t>BPÚ</w:t>
            </w:r>
            <w:proofErr w:type="spellEnd"/>
            <w:r w:rsidR="0062417B">
              <w:rPr>
                <w:color w:val="000000" w:themeColor="text1"/>
              </w:rPr>
              <w:t>)</w:t>
            </w:r>
          </w:p>
        </w:tc>
      </w:tr>
      <w:tr w:rsidR="00B66DD5" w:rsidTr="00F861E3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</w:tcBorders>
            <w:vAlign w:val="bottom"/>
          </w:tcPr>
          <w:p w:rsidR="00B66DD5" w:rsidRDefault="00B66DD5" w:rsidP="00F861E3">
            <w:pPr>
              <w:pStyle w:val="JRTabulkatun"/>
            </w:pPr>
          </w:p>
        </w:tc>
      </w:tr>
      <w:tr w:rsidR="00B66DD5" w:rsidTr="00F861E3">
        <w:trPr>
          <w:trHeight w:val="20"/>
        </w:trPr>
        <w:tc>
          <w:tcPr>
            <w:tcW w:w="1500" w:type="pct"/>
            <w:gridSpan w:val="3"/>
            <w:vAlign w:val="bottom"/>
          </w:tcPr>
          <w:p w:rsidR="00B66DD5" w:rsidRDefault="00B66DD5" w:rsidP="00F861E3">
            <w:pPr>
              <w:pStyle w:val="JRTabulkanormln"/>
            </w:pPr>
            <w:r>
              <w:t>Stavba</w:t>
            </w:r>
          </w:p>
        </w:tc>
        <w:tc>
          <w:tcPr>
            <w:tcW w:w="3500" w:type="pct"/>
            <w:gridSpan w:val="4"/>
            <w:tcBorders>
              <w:bottom w:val="single" w:sz="4" w:space="0" w:color="A6A6A6" w:themeColor="background1" w:themeShade="A6"/>
            </w:tcBorders>
            <w:vAlign w:val="bottom"/>
          </w:tcPr>
          <w:p w:rsidR="00B66DD5" w:rsidRPr="00503B2D" w:rsidRDefault="0062417B" w:rsidP="00F861E3">
            <w:pPr>
              <w:pStyle w:val="JRTabulkatun"/>
            </w:pPr>
            <w:r>
              <w:t xml:space="preserve">Bezpečnostní protismykové úpravy v </w:t>
            </w:r>
            <w:proofErr w:type="spellStart"/>
            <w:r>
              <w:t>ÚK</w:t>
            </w:r>
            <w:proofErr w:type="spellEnd"/>
          </w:p>
        </w:tc>
      </w:tr>
      <w:tr w:rsidR="00B66DD5" w:rsidTr="00F861E3">
        <w:trPr>
          <w:trHeight w:val="20"/>
        </w:trPr>
        <w:tc>
          <w:tcPr>
            <w:tcW w:w="1500" w:type="pct"/>
            <w:gridSpan w:val="3"/>
            <w:vAlign w:val="bottom"/>
          </w:tcPr>
          <w:p w:rsidR="00B66DD5" w:rsidRDefault="00B66DD5" w:rsidP="00F861E3">
            <w:pPr>
              <w:pStyle w:val="JRTabulkanormln"/>
            </w:pPr>
            <w:r>
              <w:t>Sekce</w:t>
            </w:r>
          </w:p>
        </w:tc>
        <w:tc>
          <w:tcPr>
            <w:tcW w:w="3500" w:type="pct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:rsidR="00B66DD5" w:rsidRPr="00503B2D" w:rsidRDefault="00B66DD5" w:rsidP="00DC1E6A">
            <w:pPr>
              <w:pStyle w:val="JRTabulkatun"/>
            </w:pPr>
          </w:p>
        </w:tc>
      </w:tr>
      <w:tr w:rsidR="00B66DD5" w:rsidTr="00F861E3">
        <w:trPr>
          <w:trHeight w:val="20"/>
        </w:trPr>
        <w:tc>
          <w:tcPr>
            <w:tcW w:w="1500" w:type="pct"/>
            <w:gridSpan w:val="3"/>
            <w:vAlign w:val="bottom"/>
          </w:tcPr>
          <w:p w:rsidR="00B66DD5" w:rsidRDefault="00B66DD5" w:rsidP="00F861E3">
            <w:pPr>
              <w:pStyle w:val="JRTabulkanormln"/>
            </w:pPr>
            <w:r>
              <w:t>Technologie, stavební činnost</w:t>
            </w:r>
          </w:p>
        </w:tc>
        <w:tc>
          <w:tcPr>
            <w:tcW w:w="3500" w:type="pct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:rsidR="00B66DD5" w:rsidRPr="00503B2D" w:rsidRDefault="00381BCB" w:rsidP="00325AD8">
            <w:pPr>
              <w:pStyle w:val="JRTabulkatun"/>
            </w:pPr>
            <w:proofErr w:type="gramStart"/>
            <w:r>
              <w:rPr>
                <w:rFonts w:cs="Arial"/>
                <w:sz w:val="18"/>
              </w:rPr>
              <w:t xml:space="preserve">Provedení  </w:t>
            </w:r>
            <w:r w:rsidR="0062417B">
              <w:rPr>
                <w:rFonts w:cs="Arial"/>
                <w:sz w:val="18"/>
              </w:rPr>
              <w:t>bezpečnostní</w:t>
            </w:r>
            <w:proofErr w:type="gramEnd"/>
            <w:r w:rsidR="0062417B">
              <w:rPr>
                <w:rFonts w:cs="Arial"/>
                <w:sz w:val="18"/>
              </w:rPr>
              <w:t xml:space="preserve"> protismykové úpravy</w:t>
            </w:r>
            <w:r>
              <w:rPr>
                <w:rFonts w:cs="Arial"/>
                <w:sz w:val="18"/>
              </w:rPr>
              <w:t xml:space="preserve"> na stavbě</w:t>
            </w:r>
          </w:p>
        </w:tc>
      </w:tr>
      <w:tr w:rsidR="00B66DD5" w:rsidTr="00F861E3">
        <w:trPr>
          <w:trHeight w:val="20"/>
        </w:trPr>
        <w:tc>
          <w:tcPr>
            <w:tcW w:w="882" w:type="pct"/>
            <w:tcBorders>
              <w:bottom w:val="single" w:sz="4" w:space="0" w:color="A6A6A6" w:themeColor="background1" w:themeShade="A6"/>
            </w:tcBorders>
            <w:vAlign w:val="bottom"/>
          </w:tcPr>
          <w:p w:rsidR="000D48A9" w:rsidRDefault="000D48A9" w:rsidP="00F861E3">
            <w:pPr>
              <w:pStyle w:val="JRTabulkanormln"/>
            </w:pPr>
          </w:p>
          <w:p w:rsidR="000D48A9" w:rsidRDefault="000D48A9" w:rsidP="00F861E3">
            <w:pPr>
              <w:pStyle w:val="JRTabulkanormln"/>
            </w:pPr>
          </w:p>
          <w:p w:rsidR="000D48A9" w:rsidRDefault="000D48A9" w:rsidP="00F861E3">
            <w:pPr>
              <w:pStyle w:val="JRTabulkanormln"/>
            </w:pPr>
          </w:p>
          <w:p w:rsidR="000D48A9" w:rsidRDefault="000D48A9" w:rsidP="00F861E3">
            <w:pPr>
              <w:pStyle w:val="JRTabulkanormln"/>
            </w:pPr>
          </w:p>
          <w:p w:rsidR="000D48A9" w:rsidRDefault="000D48A9" w:rsidP="00F861E3">
            <w:pPr>
              <w:pStyle w:val="JRTabulkanormln"/>
            </w:pPr>
          </w:p>
          <w:p w:rsidR="000D48A9" w:rsidRDefault="000D48A9" w:rsidP="00F861E3">
            <w:pPr>
              <w:pStyle w:val="JRTabulkanormln"/>
            </w:pPr>
          </w:p>
          <w:p w:rsidR="000D48A9" w:rsidRDefault="000D48A9" w:rsidP="00F861E3">
            <w:pPr>
              <w:pStyle w:val="JRTabulkanormln"/>
            </w:pPr>
          </w:p>
          <w:p w:rsidR="000D48A9" w:rsidRDefault="000D48A9" w:rsidP="00F861E3">
            <w:pPr>
              <w:pStyle w:val="JRTabulkanormln"/>
            </w:pPr>
          </w:p>
          <w:p w:rsidR="000D48A9" w:rsidRDefault="000D48A9" w:rsidP="00F861E3">
            <w:pPr>
              <w:pStyle w:val="JRTabulkanormln"/>
            </w:pPr>
          </w:p>
          <w:p w:rsidR="000D48A9" w:rsidRDefault="000D48A9" w:rsidP="00F861E3">
            <w:pPr>
              <w:pStyle w:val="JRTabulkanormln"/>
            </w:pPr>
          </w:p>
          <w:p w:rsidR="00B66DD5" w:rsidRPr="006B7B0B" w:rsidRDefault="00B66DD5" w:rsidP="00F861E3">
            <w:pPr>
              <w:pStyle w:val="JRTabulkanormln"/>
            </w:pPr>
            <w:r>
              <w:t>Zpracovatel</w:t>
            </w:r>
          </w:p>
        </w:tc>
        <w:tc>
          <w:tcPr>
            <w:tcW w:w="4118" w:type="pct"/>
            <w:gridSpan w:val="6"/>
            <w:tcBorders>
              <w:bottom w:val="single" w:sz="4" w:space="0" w:color="BFBFBF" w:themeColor="background1" w:themeShade="BF"/>
            </w:tcBorders>
            <w:vAlign w:val="bottom"/>
          </w:tcPr>
          <w:p w:rsidR="00B66DD5" w:rsidRDefault="00B66DD5" w:rsidP="00F861E3">
            <w:pPr>
              <w:pStyle w:val="JRTabulkatun"/>
            </w:pPr>
          </w:p>
        </w:tc>
      </w:tr>
      <w:tr w:rsidR="00B66DD5" w:rsidTr="00F861E3">
        <w:trPr>
          <w:trHeight w:val="680"/>
        </w:trPr>
        <w:tc>
          <w:tcPr>
            <w:tcW w:w="882" w:type="pct"/>
            <w:tcBorders>
              <w:top w:val="single" w:sz="4" w:space="0" w:color="A6A6A6" w:themeColor="background1" w:themeShade="A6"/>
            </w:tcBorders>
            <w:vAlign w:val="bottom"/>
          </w:tcPr>
          <w:p w:rsidR="00B66DD5" w:rsidRPr="006B7B0B" w:rsidRDefault="00B66DD5" w:rsidP="00F861E3">
            <w:pPr>
              <w:pStyle w:val="JRTabulkanormln"/>
            </w:pPr>
            <w:r>
              <w:t>Předložil</w:t>
            </w:r>
            <w:r w:rsidRPr="006B7B0B">
              <w:t>:</w:t>
            </w:r>
          </w:p>
        </w:tc>
        <w:tc>
          <w:tcPr>
            <w:tcW w:w="605" w:type="pct"/>
            <w:tcBorders>
              <w:top w:val="single" w:sz="4" w:space="0" w:color="A6A6A6" w:themeColor="background1" w:themeShade="A6"/>
              <w:bottom w:val="single" w:sz="4" w:space="0" w:color="999999" w:themeColor="text1" w:themeTint="66"/>
            </w:tcBorders>
            <w:vAlign w:val="bottom"/>
          </w:tcPr>
          <w:p w:rsidR="00B66DD5" w:rsidRDefault="00EF1FC2" w:rsidP="00F861E3">
            <w:pPr>
              <w:pStyle w:val="JRTabulkanormlnnasted"/>
            </w:pPr>
            <w:r>
              <w:t>1</w:t>
            </w:r>
            <w:r w:rsidR="005E322F">
              <w:t>1</w:t>
            </w:r>
            <w:r>
              <w:t>.</w:t>
            </w:r>
            <w:r w:rsidR="005E322F">
              <w:t>6</w:t>
            </w:r>
            <w:r w:rsidR="00B546AC">
              <w:t>.20</w:t>
            </w:r>
            <w:r w:rsidR="005E322F">
              <w:t>20</w:t>
            </w:r>
          </w:p>
        </w:tc>
        <w:tc>
          <w:tcPr>
            <w:tcW w:w="132" w:type="pct"/>
            <w:gridSpan w:val="2"/>
            <w:tcBorders>
              <w:top w:val="single" w:sz="4" w:space="0" w:color="A6A6A6" w:themeColor="background1" w:themeShade="A6"/>
            </w:tcBorders>
            <w:vAlign w:val="bottom"/>
          </w:tcPr>
          <w:p w:rsidR="00B66DD5" w:rsidRDefault="00B66DD5" w:rsidP="00F861E3">
            <w:pPr>
              <w:pStyle w:val="JRTabulkanormlnnasted"/>
            </w:pPr>
          </w:p>
        </w:tc>
        <w:tc>
          <w:tcPr>
            <w:tcW w:w="2325" w:type="pct"/>
            <w:tcBorders>
              <w:top w:val="single" w:sz="4" w:space="0" w:color="A6A6A6" w:themeColor="background1" w:themeShade="A6"/>
              <w:bottom w:val="single" w:sz="4" w:space="0" w:color="999999" w:themeColor="text1" w:themeTint="66"/>
            </w:tcBorders>
            <w:vAlign w:val="bottom"/>
          </w:tcPr>
          <w:p w:rsidR="00B66DD5" w:rsidRDefault="00B546AC" w:rsidP="00F861E3">
            <w:pPr>
              <w:pStyle w:val="JRTabulkanormlnnasted"/>
            </w:pPr>
            <w:r>
              <w:t>Ing. Ladislav Válek,</w:t>
            </w:r>
            <w:r w:rsidR="00551C8C">
              <w:t xml:space="preserve"> </w:t>
            </w:r>
            <w:r>
              <w:t>technolog</w:t>
            </w:r>
          </w:p>
        </w:tc>
        <w:tc>
          <w:tcPr>
            <w:tcW w:w="132" w:type="pct"/>
            <w:vAlign w:val="bottom"/>
          </w:tcPr>
          <w:p w:rsidR="00B66DD5" w:rsidRDefault="00B66DD5" w:rsidP="00F861E3">
            <w:pPr>
              <w:pStyle w:val="JRTabulkanormlnnasted"/>
            </w:pPr>
          </w:p>
        </w:tc>
        <w:tc>
          <w:tcPr>
            <w:tcW w:w="924" w:type="pct"/>
            <w:tcBorders>
              <w:bottom w:val="single" w:sz="4" w:space="0" w:color="BFBFBF" w:themeColor="background1" w:themeShade="BF"/>
            </w:tcBorders>
            <w:vAlign w:val="bottom"/>
          </w:tcPr>
          <w:p w:rsidR="00B66DD5" w:rsidRDefault="00B66DD5" w:rsidP="00F861E3">
            <w:pPr>
              <w:pStyle w:val="JRTabulkanormlnnasted"/>
              <w:rPr>
                <w:szCs w:val="28"/>
              </w:rPr>
            </w:pPr>
          </w:p>
        </w:tc>
      </w:tr>
      <w:tr w:rsidR="00B66DD5" w:rsidRPr="009D6CC6" w:rsidTr="00F861E3">
        <w:trPr>
          <w:trHeight w:val="293"/>
        </w:trPr>
        <w:tc>
          <w:tcPr>
            <w:tcW w:w="882" w:type="pct"/>
            <w:vAlign w:val="bottom"/>
          </w:tcPr>
          <w:p w:rsidR="00B66DD5" w:rsidRPr="006B7B0B" w:rsidRDefault="00B66DD5" w:rsidP="00F861E3">
            <w:pPr>
              <w:pStyle w:val="JRTabulkanormln"/>
            </w:pPr>
          </w:p>
        </w:tc>
        <w:tc>
          <w:tcPr>
            <w:tcW w:w="605" w:type="pct"/>
            <w:tcBorders>
              <w:top w:val="single" w:sz="4" w:space="0" w:color="999999" w:themeColor="text1" w:themeTint="66"/>
            </w:tcBorders>
          </w:tcPr>
          <w:p w:rsidR="00B66DD5" w:rsidRPr="009D6CC6" w:rsidRDefault="00B66DD5" w:rsidP="00F861E3">
            <w:pPr>
              <w:pStyle w:val="JRTabulkamalnasted"/>
            </w:pPr>
            <w:r>
              <w:t>Datum</w:t>
            </w:r>
          </w:p>
        </w:tc>
        <w:tc>
          <w:tcPr>
            <w:tcW w:w="132" w:type="pct"/>
            <w:gridSpan w:val="2"/>
            <w:vAlign w:val="bottom"/>
          </w:tcPr>
          <w:p w:rsidR="00B66DD5" w:rsidRPr="009D6CC6" w:rsidRDefault="00B66DD5" w:rsidP="00F861E3">
            <w:pPr>
              <w:pStyle w:val="JRTabulkanormln"/>
            </w:pPr>
          </w:p>
        </w:tc>
        <w:tc>
          <w:tcPr>
            <w:tcW w:w="2325" w:type="pct"/>
            <w:tcBorders>
              <w:top w:val="single" w:sz="4" w:space="0" w:color="999999" w:themeColor="text1" w:themeTint="66"/>
            </w:tcBorders>
          </w:tcPr>
          <w:p w:rsidR="00B66DD5" w:rsidRDefault="00B66DD5" w:rsidP="00F861E3">
            <w:pPr>
              <w:pStyle w:val="JRTabulkamalnasted"/>
            </w:pPr>
            <w:r>
              <w:t>Jméno</w:t>
            </w:r>
          </w:p>
          <w:p w:rsidR="00B66DD5" w:rsidRPr="000F661A" w:rsidRDefault="00B66DD5" w:rsidP="00F861E3">
            <w:pPr>
              <w:pStyle w:val="JRTabulkamalnasted"/>
            </w:pPr>
            <w:r>
              <w:t>Funkce</w:t>
            </w:r>
          </w:p>
        </w:tc>
        <w:tc>
          <w:tcPr>
            <w:tcW w:w="132" w:type="pct"/>
          </w:tcPr>
          <w:p w:rsidR="00B66DD5" w:rsidRPr="000F661A" w:rsidRDefault="00B66DD5" w:rsidP="00F861E3">
            <w:pPr>
              <w:pStyle w:val="JRTabulkamalnasted"/>
            </w:pPr>
          </w:p>
        </w:tc>
        <w:tc>
          <w:tcPr>
            <w:tcW w:w="924" w:type="pct"/>
            <w:tcBorders>
              <w:top w:val="single" w:sz="4" w:space="0" w:color="BFBFBF" w:themeColor="background1" w:themeShade="BF"/>
            </w:tcBorders>
          </w:tcPr>
          <w:p w:rsidR="00B66DD5" w:rsidRPr="000F661A" w:rsidRDefault="00B66DD5" w:rsidP="00F861E3">
            <w:pPr>
              <w:pStyle w:val="JRTabulkamalnasted"/>
            </w:pPr>
            <w:r w:rsidRPr="000F661A">
              <w:t>Podpis</w:t>
            </w:r>
          </w:p>
        </w:tc>
      </w:tr>
      <w:tr w:rsidR="00B66DD5" w:rsidTr="00F861E3">
        <w:trPr>
          <w:trHeight w:val="680"/>
        </w:trPr>
        <w:tc>
          <w:tcPr>
            <w:tcW w:w="882" w:type="pct"/>
            <w:vAlign w:val="bottom"/>
          </w:tcPr>
          <w:p w:rsidR="00B66DD5" w:rsidRPr="006B7B0B" w:rsidRDefault="000A4B6B" w:rsidP="00F861E3">
            <w:pPr>
              <w:pStyle w:val="JRTabulkanormln"/>
            </w:pPr>
            <w:r>
              <w:t xml:space="preserve">Odpovědná osoba </w:t>
            </w:r>
            <w:proofErr w:type="spellStart"/>
            <w:r>
              <w:t>BOZP</w:t>
            </w:r>
            <w:proofErr w:type="spellEnd"/>
            <w:r>
              <w:t>:</w:t>
            </w:r>
          </w:p>
        </w:tc>
        <w:tc>
          <w:tcPr>
            <w:tcW w:w="605" w:type="pct"/>
            <w:tcBorders>
              <w:bottom w:val="single" w:sz="4" w:space="0" w:color="999999" w:themeColor="text1" w:themeTint="66"/>
            </w:tcBorders>
            <w:vAlign w:val="bottom"/>
          </w:tcPr>
          <w:p w:rsidR="00B66DD5" w:rsidRDefault="005E322F" w:rsidP="00F861E3">
            <w:pPr>
              <w:pStyle w:val="JRTabulkanormlnnasted"/>
            </w:pPr>
            <w:r>
              <w:t>11.6.2020</w:t>
            </w:r>
          </w:p>
        </w:tc>
        <w:tc>
          <w:tcPr>
            <w:tcW w:w="132" w:type="pct"/>
            <w:gridSpan w:val="2"/>
            <w:vAlign w:val="bottom"/>
          </w:tcPr>
          <w:p w:rsidR="00B66DD5" w:rsidRDefault="00B66DD5" w:rsidP="00F861E3">
            <w:pPr>
              <w:pStyle w:val="JRTabulkanormlnnasted"/>
            </w:pPr>
          </w:p>
        </w:tc>
        <w:tc>
          <w:tcPr>
            <w:tcW w:w="2325" w:type="pct"/>
            <w:tcBorders>
              <w:bottom w:val="single" w:sz="4" w:space="0" w:color="BFBFBF" w:themeColor="background1" w:themeShade="BF"/>
            </w:tcBorders>
            <w:vAlign w:val="bottom"/>
          </w:tcPr>
          <w:p w:rsidR="001B2A65" w:rsidRDefault="000A4B6B" w:rsidP="00F861E3">
            <w:pPr>
              <w:pStyle w:val="JRTabulkanormlnnasted"/>
            </w:pPr>
            <w:r>
              <w:t xml:space="preserve">Josef Novotný, </w:t>
            </w:r>
            <w:proofErr w:type="spellStart"/>
            <w:r>
              <w:t>BOZP</w:t>
            </w:r>
            <w:proofErr w:type="spellEnd"/>
          </w:p>
        </w:tc>
        <w:tc>
          <w:tcPr>
            <w:tcW w:w="132" w:type="pct"/>
            <w:vAlign w:val="bottom"/>
          </w:tcPr>
          <w:p w:rsidR="00B66DD5" w:rsidRDefault="00B66DD5" w:rsidP="00F861E3">
            <w:pPr>
              <w:pStyle w:val="JRTabulkanormlnnasted"/>
            </w:pPr>
          </w:p>
        </w:tc>
        <w:tc>
          <w:tcPr>
            <w:tcW w:w="924" w:type="pct"/>
            <w:tcBorders>
              <w:bottom w:val="single" w:sz="4" w:space="0" w:color="BFBFBF" w:themeColor="background1" w:themeShade="BF"/>
            </w:tcBorders>
            <w:vAlign w:val="bottom"/>
          </w:tcPr>
          <w:p w:rsidR="00B66DD5" w:rsidRDefault="00B66DD5" w:rsidP="00F861E3">
            <w:pPr>
              <w:pStyle w:val="JRTabulkanormlnnasted"/>
              <w:rPr>
                <w:szCs w:val="28"/>
              </w:rPr>
            </w:pPr>
          </w:p>
        </w:tc>
      </w:tr>
      <w:tr w:rsidR="00B66DD5" w:rsidRPr="009D6CC6" w:rsidTr="00F861E3">
        <w:trPr>
          <w:trHeight w:val="293"/>
        </w:trPr>
        <w:tc>
          <w:tcPr>
            <w:tcW w:w="882" w:type="pct"/>
            <w:vAlign w:val="bottom"/>
          </w:tcPr>
          <w:p w:rsidR="00B66DD5" w:rsidRPr="006B7B0B" w:rsidRDefault="00B66DD5" w:rsidP="00F861E3">
            <w:pPr>
              <w:pStyle w:val="JRTabulkanormln"/>
            </w:pPr>
          </w:p>
        </w:tc>
        <w:tc>
          <w:tcPr>
            <w:tcW w:w="605" w:type="pct"/>
            <w:tcBorders>
              <w:top w:val="single" w:sz="4" w:space="0" w:color="999999" w:themeColor="text1" w:themeTint="66"/>
            </w:tcBorders>
          </w:tcPr>
          <w:p w:rsidR="00B66DD5" w:rsidRPr="009D6CC6" w:rsidRDefault="00B66DD5" w:rsidP="00F861E3">
            <w:pPr>
              <w:pStyle w:val="JRTabulkamalnasted"/>
            </w:pPr>
            <w:r>
              <w:t>Datum</w:t>
            </w:r>
          </w:p>
        </w:tc>
        <w:tc>
          <w:tcPr>
            <w:tcW w:w="132" w:type="pct"/>
            <w:gridSpan w:val="2"/>
            <w:vAlign w:val="bottom"/>
          </w:tcPr>
          <w:p w:rsidR="00B66DD5" w:rsidRPr="009D6CC6" w:rsidRDefault="00B66DD5" w:rsidP="00F861E3">
            <w:pPr>
              <w:pStyle w:val="JRTabulkanormln"/>
            </w:pPr>
          </w:p>
        </w:tc>
        <w:tc>
          <w:tcPr>
            <w:tcW w:w="2325" w:type="pct"/>
            <w:tcBorders>
              <w:top w:val="single" w:sz="4" w:space="0" w:color="BFBFBF" w:themeColor="background1" w:themeShade="BF"/>
            </w:tcBorders>
          </w:tcPr>
          <w:p w:rsidR="00B66DD5" w:rsidRDefault="00B66DD5" w:rsidP="00F861E3">
            <w:pPr>
              <w:pStyle w:val="JRTabulkamalnasted"/>
            </w:pPr>
            <w:r>
              <w:t>Jméno</w:t>
            </w:r>
          </w:p>
          <w:p w:rsidR="00B66DD5" w:rsidRPr="000F661A" w:rsidRDefault="00B66DD5" w:rsidP="00F861E3">
            <w:pPr>
              <w:pStyle w:val="JRTabulkamalnasted"/>
            </w:pPr>
            <w:r>
              <w:t>Funkce</w:t>
            </w:r>
          </w:p>
        </w:tc>
        <w:tc>
          <w:tcPr>
            <w:tcW w:w="132" w:type="pct"/>
          </w:tcPr>
          <w:p w:rsidR="00B66DD5" w:rsidRPr="000F661A" w:rsidRDefault="00B66DD5" w:rsidP="00F861E3">
            <w:pPr>
              <w:pStyle w:val="JRTabulkamalnasted"/>
            </w:pPr>
          </w:p>
        </w:tc>
        <w:tc>
          <w:tcPr>
            <w:tcW w:w="924" w:type="pct"/>
            <w:tcBorders>
              <w:top w:val="single" w:sz="4" w:space="0" w:color="BFBFBF" w:themeColor="background1" w:themeShade="BF"/>
            </w:tcBorders>
          </w:tcPr>
          <w:p w:rsidR="00B66DD5" w:rsidRPr="000F661A" w:rsidRDefault="00B66DD5" w:rsidP="00F861E3">
            <w:pPr>
              <w:pStyle w:val="JRTabulkamalnasted"/>
            </w:pPr>
            <w:r w:rsidRPr="000F661A">
              <w:t>Podpis</w:t>
            </w:r>
          </w:p>
        </w:tc>
      </w:tr>
      <w:tr w:rsidR="00B66DD5" w:rsidRPr="009D6CC6" w:rsidTr="00F861E3">
        <w:trPr>
          <w:trHeight w:val="680"/>
        </w:trPr>
        <w:tc>
          <w:tcPr>
            <w:tcW w:w="882" w:type="pct"/>
            <w:vAlign w:val="bottom"/>
          </w:tcPr>
          <w:p w:rsidR="00B66DD5" w:rsidRPr="006B7B0B" w:rsidRDefault="00B66DD5" w:rsidP="00F861E3">
            <w:pPr>
              <w:pStyle w:val="JRTabulkanormln"/>
            </w:pPr>
            <w:r w:rsidRPr="006B7B0B">
              <w:t>Odsouhlasil:</w:t>
            </w:r>
          </w:p>
        </w:tc>
        <w:tc>
          <w:tcPr>
            <w:tcW w:w="605" w:type="pct"/>
            <w:tcBorders>
              <w:bottom w:val="single" w:sz="4" w:space="0" w:color="BFBFBF" w:themeColor="background1" w:themeShade="BF"/>
            </w:tcBorders>
            <w:vAlign w:val="bottom"/>
          </w:tcPr>
          <w:p w:rsidR="00B66DD5" w:rsidRPr="009D6CC6" w:rsidRDefault="00B66DD5" w:rsidP="002237B1">
            <w:pPr>
              <w:pStyle w:val="JRTabulkanormlnnasted"/>
            </w:pPr>
          </w:p>
        </w:tc>
        <w:tc>
          <w:tcPr>
            <w:tcW w:w="132" w:type="pct"/>
            <w:gridSpan w:val="2"/>
            <w:vAlign w:val="bottom"/>
          </w:tcPr>
          <w:p w:rsidR="00B66DD5" w:rsidRPr="009D6CC6" w:rsidRDefault="00B66DD5" w:rsidP="00F861E3">
            <w:pPr>
              <w:pStyle w:val="JRTabulkanormlnnasted"/>
            </w:pPr>
          </w:p>
        </w:tc>
        <w:tc>
          <w:tcPr>
            <w:tcW w:w="2325" w:type="pct"/>
            <w:tcBorders>
              <w:bottom w:val="single" w:sz="4" w:space="0" w:color="BFBFBF" w:themeColor="background1" w:themeShade="BF"/>
            </w:tcBorders>
            <w:vAlign w:val="bottom"/>
          </w:tcPr>
          <w:p w:rsidR="00B66DD5" w:rsidRDefault="00B66DD5" w:rsidP="00F861E3">
            <w:pPr>
              <w:pStyle w:val="JRTabulkanormlnnasted"/>
            </w:pPr>
          </w:p>
        </w:tc>
        <w:tc>
          <w:tcPr>
            <w:tcW w:w="132" w:type="pct"/>
            <w:vAlign w:val="bottom"/>
          </w:tcPr>
          <w:p w:rsidR="00B66DD5" w:rsidRPr="000F661A" w:rsidRDefault="00B66DD5" w:rsidP="00F861E3">
            <w:pPr>
              <w:pStyle w:val="JRTabulkanormlnnasted"/>
            </w:pPr>
          </w:p>
        </w:tc>
        <w:tc>
          <w:tcPr>
            <w:tcW w:w="924" w:type="pct"/>
            <w:tcBorders>
              <w:bottom w:val="single" w:sz="4" w:space="0" w:color="BFBFBF" w:themeColor="background1" w:themeShade="BF"/>
            </w:tcBorders>
            <w:vAlign w:val="bottom"/>
          </w:tcPr>
          <w:p w:rsidR="00B66DD5" w:rsidRPr="000F661A" w:rsidRDefault="00B66DD5" w:rsidP="00F861E3">
            <w:pPr>
              <w:pStyle w:val="JRTabulkanormlnnasted"/>
            </w:pPr>
          </w:p>
        </w:tc>
      </w:tr>
      <w:tr w:rsidR="00B66DD5" w:rsidRPr="009D6CC6" w:rsidTr="00F861E3">
        <w:trPr>
          <w:trHeight w:val="293"/>
        </w:trPr>
        <w:tc>
          <w:tcPr>
            <w:tcW w:w="882" w:type="pct"/>
            <w:vAlign w:val="bottom"/>
          </w:tcPr>
          <w:p w:rsidR="00B66DD5" w:rsidRPr="006B7B0B" w:rsidRDefault="00B66DD5" w:rsidP="00F861E3">
            <w:pPr>
              <w:pStyle w:val="JRTabulkanormln"/>
            </w:pPr>
          </w:p>
        </w:tc>
        <w:tc>
          <w:tcPr>
            <w:tcW w:w="605" w:type="pct"/>
            <w:tcBorders>
              <w:top w:val="single" w:sz="4" w:space="0" w:color="BFBFBF" w:themeColor="background1" w:themeShade="BF"/>
            </w:tcBorders>
          </w:tcPr>
          <w:p w:rsidR="00B66DD5" w:rsidRPr="009D6CC6" w:rsidRDefault="00B66DD5" w:rsidP="00F861E3">
            <w:pPr>
              <w:pStyle w:val="JRTabulkamalnasted"/>
            </w:pPr>
            <w:r>
              <w:t>Datum</w:t>
            </w:r>
          </w:p>
        </w:tc>
        <w:tc>
          <w:tcPr>
            <w:tcW w:w="132" w:type="pct"/>
            <w:gridSpan w:val="2"/>
            <w:vAlign w:val="bottom"/>
          </w:tcPr>
          <w:p w:rsidR="00B66DD5" w:rsidRPr="009D6CC6" w:rsidRDefault="00B66DD5" w:rsidP="00F861E3">
            <w:pPr>
              <w:pStyle w:val="JRTabulkanormln"/>
            </w:pPr>
          </w:p>
        </w:tc>
        <w:tc>
          <w:tcPr>
            <w:tcW w:w="2325" w:type="pct"/>
            <w:tcBorders>
              <w:top w:val="single" w:sz="4" w:space="0" w:color="BFBFBF" w:themeColor="background1" w:themeShade="BF"/>
            </w:tcBorders>
          </w:tcPr>
          <w:p w:rsidR="00B66DD5" w:rsidRDefault="00B66DD5" w:rsidP="00F861E3">
            <w:pPr>
              <w:pStyle w:val="JRTabulkamalnasted"/>
            </w:pPr>
            <w:r>
              <w:t>Jméno</w:t>
            </w:r>
          </w:p>
          <w:p w:rsidR="00B66DD5" w:rsidRDefault="00B66DD5" w:rsidP="00F861E3">
            <w:pPr>
              <w:pStyle w:val="JRTabulkamalnasted"/>
            </w:pPr>
            <w:r>
              <w:t>Funkce</w:t>
            </w:r>
          </w:p>
        </w:tc>
        <w:tc>
          <w:tcPr>
            <w:tcW w:w="132" w:type="pct"/>
          </w:tcPr>
          <w:p w:rsidR="00B66DD5" w:rsidRPr="000F661A" w:rsidRDefault="00B66DD5" w:rsidP="00F861E3">
            <w:pPr>
              <w:pStyle w:val="JRTabulkamalnasted"/>
            </w:pPr>
          </w:p>
        </w:tc>
        <w:tc>
          <w:tcPr>
            <w:tcW w:w="924" w:type="pct"/>
            <w:tcBorders>
              <w:top w:val="single" w:sz="4" w:space="0" w:color="BFBFBF" w:themeColor="background1" w:themeShade="BF"/>
            </w:tcBorders>
          </w:tcPr>
          <w:p w:rsidR="00B66DD5" w:rsidRPr="000F661A" w:rsidRDefault="00B66DD5" w:rsidP="00F861E3">
            <w:pPr>
              <w:pStyle w:val="JRTabulkamalnasted"/>
            </w:pPr>
            <w:r>
              <w:t>Podpis</w:t>
            </w:r>
          </w:p>
        </w:tc>
      </w:tr>
    </w:tbl>
    <w:p w:rsidR="00B66DD5" w:rsidRDefault="00B66DD5"/>
    <w:p w:rsidR="005E322F" w:rsidRDefault="005E322F"/>
    <w:p w:rsidR="005E322F" w:rsidRDefault="005E322F"/>
    <w:p w:rsidR="005E322F" w:rsidRDefault="005E322F"/>
    <w:p w:rsidR="00B66DD5" w:rsidRDefault="00B66DD5"/>
    <w:p w:rsidR="002D4E58" w:rsidRDefault="002D4E58" w:rsidP="002D4E58">
      <w:pPr>
        <w:pStyle w:val="JRNadpis1"/>
        <w:spacing w:line="360" w:lineRule="auto"/>
        <w:rPr>
          <w:lang w:bidi="cs-CZ"/>
        </w:rPr>
      </w:pPr>
      <w:bookmarkStart w:id="0" w:name="_Toc42855076"/>
      <w:r>
        <w:rPr>
          <w:lang w:bidi="cs-CZ"/>
        </w:rPr>
        <w:lastRenderedPageBreak/>
        <w:t>Zásady zpracování</w:t>
      </w:r>
      <w:bookmarkEnd w:id="0"/>
    </w:p>
    <w:p w:rsidR="002D4E58" w:rsidRPr="00A60FA7" w:rsidRDefault="002D4E58" w:rsidP="002D4E58">
      <w:pPr>
        <w:pStyle w:val="Zkladntext"/>
        <w:rPr>
          <w:rFonts w:eastAsia="Calibri"/>
          <w:szCs w:val="17"/>
          <w:lang w:eastAsia="en-US" w:bidi="cs-CZ"/>
        </w:rPr>
      </w:pPr>
      <w:r w:rsidRPr="00A60FA7">
        <w:rPr>
          <w:rFonts w:eastAsia="Calibri"/>
          <w:szCs w:val="17"/>
          <w:lang w:eastAsia="en-US" w:bidi="cs-CZ"/>
        </w:rPr>
        <w:t xml:space="preserve">Technologický předpis je zpracován v souladu s normou ISO řady </w:t>
      </w:r>
      <w:smartTag w:uri="urn:schemas-microsoft-com:office:smarttags" w:element="metricconverter">
        <w:smartTagPr>
          <w:attr w:name="ProductID" w:val="9000 a"/>
        </w:smartTagPr>
        <w:r w:rsidRPr="00A60FA7">
          <w:rPr>
            <w:rFonts w:eastAsia="Calibri"/>
            <w:szCs w:val="17"/>
            <w:lang w:eastAsia="en-US" w:bidi="cs-CZ"/>
          </w:rPr>
          <w:t>9000 a</w:t>
        </w:r>
      </w:smartTag>
      <w:r w:rsidRPr="00A60FA7">
        <w:rPr>
          <w:rFonts w:eastAsia="Calibri"/>
          <w:szCs w:val="17"/>
          <w:lang w:eastAsia="en-US" w:bidi="cs-CZ"/>
        </w:rPr>
        <w:t xml:space="preserve"> stanovuje provádění a kontrolu technologických procesů při </w:t>
      </w:r>
      <w:r w:rsidR="00325AD8">
        <w:rPr>
          <w:rFonts w:eastAsia="Calibri"/>
          <w:szCs w:val="17"/>
          <w:lang w:eastAsia="en-US" w:bidi="cs-CZ"/>
        </w:rPr>
        <w:t xml:space="preserve">pokládce </w:t>
      </w:r>
      <w:r w:rsidR="005E322F">
        <w:rPr>
          <w:rFonts w:eastAsia="Calibri"/>
          <w:szCs w:val="17"/>
          <w:lang w:eastAsia="en-US" w:bidi="cs-CZ"/>
        </w:rPr>
        <w:t>bezpečnostní protismykové úpravy (</w:t>
      </w:r>
      <w:proofErr w:type="spellStart"/>
      <w:r w:rsidR="005E322F">
        <w:rPr>
          <w:rFonts w:eastAsia="Calibri"/>
          <w:szCs w:val="17"/>
          <w:lang w:eastAsia="en-US" w:bidi="cs-CZ"/>
        </w:rPr>
        <w:t>BPÚ</w:t>
      </w:r>
      <w:proofErr w:type="spellEnd"/>
      <w:r w:rsidR="005E322F">
        <w:rPr>
          <w:rFonts w:eastAsia="Calibri"/>
          <w:szCs w:val="17"/>
          <w:lang w:eastAsia="en-US" w:bidi="cs-CZ"/>
        </w:rPr>
        <w:t>)</w:t>
      </w:r>
      <w:r w:rsidR="001202DB">
        <w:rPr>
          <w:rFonts w:eastAsia="Calibri"/>
          <w:szCs w:val="17"/>
          <w:lang w:eastAsia="en-US" w:bidi="cs-CZ"/>
        </w:rPr>
        <w:t xml:space="preserve"> a </w:t>
      </w:r>
      <w:r w:rsidR="00946794">
        <w:rPr>
          <w:rFonts w:eastAsia="Calibri"/>
          <w:szCs w:val="17"/>
          <w:lang w:eastAsia="en-US" w:bidi="cs-CZ"/>
        </w:rPr>
        <w:t>na stavbě</w:t>
      </w:r>
      <w:r w:rsidRPr="00A60FA7">
        <w:rPr>
          <w:rFonts w:eastAsia="Calibri"/>
          <w:szCs w:val="17"/>
          <w:lang w:eastAsia="en-US" w:bidi="cs-CZ"/>
        </w:rPr>
        <w:t>: „</w:t>
      </w:r>
      <w:r w:rsidR="005E322F" w:rsidRPr="005E322F">
        <w:rPr>
          <w:rFonts w:eastAsia="Calibri"/>
          <w:szCs w:val="17"/>
          <w:lang w:eastAsia="en-US" w:bidi="cs-CZ"/>
        </w:rPr>
        <w:t xml:space="preserve">Bezpečnostní protismykové úpravy v </w:t>
      </w:r>
      <w:proofErr w:type="spellStart"/>
      <w:r w:rsidR="005E322F" w:rsidRPr="005E322F">
        <w:rPr>
          <w:rFonts w:eastAsia="Calibri"/>
          <w:szCs w:val="17"/>
          <w:lang w:eastAsia="en-US" w:bidi="cs-CZ"/>
        </w:rPr>
        <w:t>ÚK</w:t>
      </w:r>
      <w:proofErr w:type="spellEnd"/>
      <w:r w:rsidRPr="00A60FA7">
        <w:rPr>
          <w:rFonts w:eastAsia="Calibri"/>
          <w:szCs w:val="17"/>
          <w:lang w:eastAsia="en-US" w:bidi="cs-CZ"/>
        </w:rPr>
        <w:t>“. Při zpracování tohoto dokumentu se vychází z externí a interní dokumentace.</w:t>
      </w:r>
    </w:p>
    <w:p w:rsidR="00B66DD5" w:rsidRDefault="00B66DD5"/>
    <w:p w:rsidR="002D4E58" w:rsidRDefault="002D4E58" w:rsidP="002D4E58">
      <w:pPr>
        <w:pStyle w:val="JRNadpis1"/>
        <w:spacing w:line="360" w:lineRule="auto"/>
        <w:rPr>
          <w:lang w:bidi="cs-CZ"/>
        </w:rPr>
      </w:pPr>
      <w:bookmarkStart w:id="1" w:name="_Toc42855077"/>
      <w:r>
        <w:rPr>
          <w:lang w:bidi="cs-CZ"/>
        </w:rPr>
        <w:t>Technologický předpis</w:t>
      </w:r>
      <w:bookmarkEnd w:id="1"/>
    </w:p>
    <w:p w:rsidR="002D4E58" w:rsidRDefault="002D4E58" w:rsidP="002D4E58">
      <w:pPr>
        <w:pStyle w:val="JRNadpis2"/>
        <w:spacing w:line="360" w:lineRule="auto"/>
        <w:rPr>
          <w:sz w:val="24"/>
          <w:szCs w:val="24"/>
          <w:lang w:bidi="cs-CZ"/>
        </w:rPr>
      </w:pPr>
      <w:bookmarkStart w:id="2" w:name="_Toc42855078"/>
      <w:r w:rsidRPr="007D7744">
        <w:rPr>
          <w:sz w:val="24"/>
          <w:szCs w:val="24"/>
          <w:lang w:bidi="cs-CZ"/>
        </w:rPr>
        <w:t xml:space="preserve">Identifikační údaje dokumentu </w:t>
      </w:r>
      <w:r>
        <w:rPr>
          <w:sz w:val="24"/>
          <w:szCs w:val="24"/>
          <w:lang w:bidi="cs-CZ"/>
        </w:rPr>
        <w:t>a účastníků výstavby</w:t>
      </w:r>
      <w:bookmarkEnd w:id="2"/>
    </w:p>
    <w:p w:rsidR="00381BCB" w:rsidRDefault="00381BCB" w:rsidP="00381BCB">
      <w:pPr>
        <w:rPr>
          <w:lang w:bidi="cs-CZ"/>
        </w:rPr>
      </w:pPr>
    </w:p>
    <w:p w:rsidR="00381BCB" w:rsidRPr="00381BCB" w:rsidRDefault="00381BCB" w:rsidP="00381BCB">
      <w:pPr>
        <w:rPr>
          <w:lang w:bidi="cs-CZ"/>
        </w:rPr>
      </w:pPr>
    </w:p>
    <w:tbl>
      <w:tblPr>
        <w:tblStyle w:val="J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01"/>
        <w:gridCol w:w="6361"/>
      </w:tblGrid>
      <w:tr w:rsidR="002D4E58" w:rsidRPr="00D81AE6" w:rsidTr="002454AE">
        <w:trPr>
          <w:tblHeader/>
        </w:trPr>
        <w:tc>
          <w:tcPr>
            <w:tcW w:w="9062" w:type="dxa"/>
            <w:gridSpan w:val="2"/>
            <w:shd w:val="clear" w:color="auto" w:fill="B7CFEE"/>
          </w:tcPr>
          <w:p w:rsidR="002D4E58" w:rsidRPr="00D81AE6" w:rsidRDefault="002D4E58" w:rsidP="00F861E3">
            <w:pPr>
              <w:pStyle w:val="JRTabulkanormlntun"/>
              <w:rPr>
                <w:rFonts w:cs="Arial"/>
                <w:szCs w:val="20"/>
              </w:rPr>
            </w:pPr>
            <w:r w:rsidRPr="00D81AE6">
              <w:rPr>
                <w:rFonts w:cs="Arial"/>
                <w:szCs w:val="20"/>
              </w:rPr>
              <w:t>Objednatel</w:t>
            </w:r>
          </w:p>
        </w:tc>
      </w:tr>
      <w:tr w:rsidR="002D4E58" w:rsidRPr="00D81AE6" w:rsidTr="002454AE">
        <w:tc>
          <w:tcPr>
            <w:tcW w:w="2701" w:type="dxa"/>
            <w:shd w:val="clear" w:color="auto" w:fill="FFFFFF" w:themeFill="background1"/>
          </w:tcPr>
          <w:p w:rsidR="002D4E58" w:rsidRPr="006512A0" w:rsidRDefault="002D4E58" w:rsidP="00F861E3">
            <w:pPr>
              <w:pStyle w:val="JRTabulkanormlnmaltun"/>
              <w:rPr>
                <w:rFonts w:cs="Arial"/>
                <w:b w:val="0"/>
                <w:sz w:val="20"/>
                <w:szCs w:val="20"/>
              </w:rPr>
            </w:pPr>
            <w:r w:rsidRPr="006512A0">
              <w:rPr>
                <w:rFonts w:cs="Arial"/>
                <w:b w:val="0"/>
                <w:sz w:val="20"/>
                <w:szCs w:val="20"/>
              </w:rPr>
              <w:t>Organizace</w:t>
            </w:r>
          </w:p>
        </w:tc>
        <w:tc>
          <w:tcPr>
            <w:tcW w:w="6361" w:type="dxa"/>
            <w:shd w:val="clear" w:color="auto" w:fill="FFFFFF" w:themeFill="background1"/>
          </w:tcPr>
          <w:p w:rsidR="002D4E58" w:rsidRPr="00D81AE6" w:rsidRDefault="002D4E58" w:rsidP="00F861E3">
            <w:pPr>
              <w:pStyle w:val="JRTabulkanormlnmaltun"/>
              <w:rPr>
                <w:rFonts w:cs="Arial"/>
                <w:sz w:val="20"/>
                <w:szCs w:val="20"/>
              </w:rPr>
            </w:pPr>
          </w:p>
        </w:tc>
      </w:tr>
      <w:tr w:rsidR="002D4E58" w:rsidRPr="00D81AE6" w:rsidTr="002454AE">
        <w:tc>
          <w:tcPr>
            <w:tcW w:w="2701" w:type="dxa"/>
            <w:shd w:val="clear" w:color="auto" w:fill="FFFFFF" w:themeFill="background1"/>
          </w:tcPr>
          <w:p w:rsidR="002D4E58" w:rsidRPr="006512A0" w:rsidRDefault="002D4E58" w:rsidP="00F861E3">
            <w:pPr>
              <w:pStyle w:val="JRTabulkanormlnmaltun"/>
              <w:rPr>
                <w:rFonts w:cs="Arial"/>
                <w:b w:val="0"/>
                <w:sz w:val="20"/>
                <w:szCs w:val="20"/>
              </w:rPr>
            </w:pPr>
            <w:r w:rsidRPr="006512A0">
              <w:rPr>
                <w:rFonts w:cs="Arial"/>
                <w:b w:val="0"/>
                <w:sz w:val="20"/>
                <w:szCs w:val="20"/>
              </w:rPr>
              <w:t>Statutární zástupce</w:t>
            </w:r>
          </w:p>
        </w:tc>
        <w:tc>
          <w:tcPr>
            <w:tcW w:w="6361" w:type="dxa"/>
            <w:shd w:val="clear" w:color="auto" w:fill="FFFFFF" w:themeFill="background1"/>
          </w:tcPr>
          <w:p w:rsidR="002D4E58" w:rsidRPr="00D81AE6" w:rsidRDefault="002D4E58" w:rsidP="00F861E3">
            <w:pPr>
              <w:pStyle w:val="JRTabulkanormlnmaltun"/>
              <w:rPr>
                <w:rFonts w:cs="Arial"/>
                <w:sz w:val="20"/>
                <w:szCs w:val="20"/>
              </w:rPr>
            </w:pPr>
          </w:p>
        </w:tc>
      </w:tr>
    </w:tbl>
    <w:p w:rsidR="002D4E58" w:rsidRDefault="002D4E58"/>
    <w:tbl>
      <w:tblPr>
        <w:tblStyle w:val="J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09"/>
        <w:gridCol w:w="6353"/>
      </w:tblGrid>
      <w:tr w:rsidR="005E322F" w:rsidRPr="00D81AE6" w:rsidTr="00C01542">
        <w:trPr>
          <w:tblHeader/>
        </w:trPr>
        <w:tc>
          <w:tcPr>
            <w:tcW w:w="9062" w:type="dxa"/>
            <w:gridSpan w:val="2"/>
            <w:shd w:val="clear" w:color="auto" w:fill="B7CFEE"/>
          </w:tcPr>
          <w:p w:rsidR="005E322F" w:rsidRPr="00D81AE6" w:rsidRDefault="005E322F" w:rsidP="00C01542">
            <w:pPr>
              <w:pStyle w:val="JRTabulkanormlntun"/>
              <w:rPr>
                <w:rFonts w:cs="Arial"/>
                <w:szCs w:val="20"/>
              </w:rPr>
            </w:pPr>
            <w:r w:rsidRPr="00D81AE6">
              <w:rPr>
                <w:rFonts w:cs="Arial"/>
                <w:szCs w:val="20"/>
              </w:rPr>
              <w:t xml:space="preserve">Zhotovitel </w:t>
            </w:r>
          </w:p>
        </w:tc>
      </w:tr>
      <w:tr w:rsidR="005E322F" w:rsidRPr="00A96A1A" w:rsidTr="00C01542">
        <w:tc>
          <w:tcPr>
            <w:tcW w:w="2709" w:type="dxa"/>
            <w:shd w:val="clear" w:color="auto" w:fill="FFFFFF" w:themeFill="background1"/>
          </w:tcPr>
          <w:p w:rsidR="005E322F" w:rsidRPr="006512A0" w:rsidRDefault="005E322F" w:rsidP="00C01542">
            <w:pPr>
              <w:pStyle w:val="JRTabulkanormlnmaltun"/>
              <w:rPr>
                <w:rFonts w:cs="Arial"/>
                <w:b w:val="0"/>
                <w:sz w:val="20"/>
                <w:szCs w:val="20"/>
              </w:rPr>
            </w:pPr>
            <w:r w:rsidRPr="006512A0">
              <w:rPr>
                <w:rFonts w:cs="Arial"/>
                <w:b w:val="0"/>
                <w:sz w:val="20"/>
                <w:szCs w:val="20"/>
              </w:rPr>
              <w:t>Organizace</w:t>
            </w:r>
          </w:p>
        </w:tc>
        <w:tc>
          <w:tcPr>
            <w:tcW w:w="6353" w:type="dxa"/>
            <w:shd w:val="clear" w:color="auto" w:fill="FFFFFF" w:themeFill="background1"/>
          </w:tcPr>
          <w:p w:rsidR="005E322F" w:rsidRPr="00A96A1A" w:rsidRDefault="005E322F" w:rsidP="00C01542">
            <w:pPr>
              <w:pStyle w:val="JRTabulkanormlntun"/>
              <w:rPr>
                <w:rFonts w:cs="Arial"/>
                <w:b w:val="0"/>
                <w:szCs w:val="20"/>
              </w:rPr>
            </w:pPr>
            <w:proofErr w:type="spellStart"/>
            <w:r>
              <w:rPr>
                <w:rFonts w:cs="Arial"/>
                <w:b w:val="0"/>
                <w:szCs w:val="20"/>
              </w:rPr>
              <w:t>Silverton</w:t>
            </w:r>
            <w:proofErr w:type="spellEnd"/>
            <w:r>
              <w:rPr>
                <w:rFonts w:cs="Arial"/>
                <w:b w:val="0"/>
                <w:szCs w:val="20"/>
              </w:rPr>
              <w:t>, s.r.o.</w:t>
            </w:r>
          </w:p>
        </w:tc>
      </w:tr>
      <w:tr w:rsidR="005E322F" w:rsidRPr="007F45A5" w:rsidTr="00C01542">
        <w:tc>
          <w:tcPr>
            <w:tcW w:w="2709" w:type="dxa"/>
            <w:shd w:val="clear" w:color="auto" w:fill="FFFFFF" w:themeFill="background1"/>
          </w:tcPr>
          <w:p w:rsidR="005E322F" w:rsidRPr="006512A0" w:rsidRDefault="005E322F" w:rsidP="00C01542">
            <w:pPr>
              <w:pStyle w:val="JRTabulkanormlnmaltun"/>
              <w:rPr>
                <w:rFonts w:cs="Arial"/>
                <w:b w:val="0"/>
                <w:sz w:val="20"/>
                <w:szCs w:val="20"/>
              </w:rPr>
            </w:pPr>
            <w:r w:rsidRPr="006512A0">
              <w:rPr>
                <w:rFonts w:cs="Arial"/>
                <w:b w:val="0"/>
                <w:sz w:val="20"/>
                <w:szCs w:val="20"/>
              </w:rPr>
              <w:t>Funkce</w:t>
            </w:r>
          </w:p>
        </w:tc>
        <w:tc>
          <w:tcPr>
            <w:tcW w:w="6353" w:type="dxa"/>
            <w:shd w:val="clear" w:color="auto" w:fill="FFFFFF" w:themeFill="background1"/>
          </w:tcPr>
          <w:p w:rsidR="005E322F" w:rsidRPr="007F45A5" w:rsidRDefault="005E322F" w:rsidP="00C01542">
            <w:pPr>
              <w:pStyle w:val="JRTabulkanormlnmaltun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Obchodní manažer</w:t>
            </w:r>
          </w:p>
        </w:tc>
      </w:tr>
      <w:tr w:rsidR="005E322F" w:rsidRPr="00683242" w:rsidTr="00C01542">
        <w:tc>
          <w:tcPr>
            <w:tcW w:w="2709" w:type="dxa"/>
            <w:shd w:val="clear" w:color="auto" w:fill="FFFFFF" w:themeFill="background1"/>
          </w:tcPr>
          <w:p w:rsidR="005E322F" w:rsidRPr="006512A0" w:rsidRDefault="005E322F" w:rsidP="00C01542">
            <w:pPr>
              <w:pStyle w:val="JRTabulkanormlnmaltun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Jméno</w:t>
            </w:r>
          </w:p>
        </w:tc>
        <w:tc>
          <w:tcPr>
            <w:tcW w:w="6353" w:type="dxa"/>
            <w:shd w:val="clear" w:color="auto" w:fill="FFFFFF" w:themeFill="background1"/>
          </w:tcPr>
          <w:p w:rsidR="005E322F" w:rsidRPr="00683242" w:rsidRDefault="005E322F" w:rsidP="00C01542">
            <w:pPr>
              <w:pStyle w:val="JRTabulkanormln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Milan Kučík</w:t>
            </w:r>
          </w:p>
        </w:tc>
      </w:tr>
      <w:tr w:rsidR="005E322F" w:rsidRPr="00D81AE6" w:rsidTr="00C01542">
        <w:tc>
          <w:tcPr>
            <w:tcW w:w="2709" w:type="dxa"/>
          </w:tcPr>
          <w:p w:rsidR="005E322F" w:rsidRPr="006512A0" w:rsidRDefault="005E322F" w:rsidP="00C01542">
            <w:pPr>
              <w:pStyle w:val="JRTabulkanormln"/>
              <w:rPr>
                <w:rFonts w:cs="Arial"/>
                <w:szCs w:val="20"/>
              </w:rPr>
            </w:pPr>
            <w:r w:rsidRPr="006512A0">
              <w:rPr>
                <w:rFonts w:cs="Arial"/>
                <w:szCs w:val="20"/>
              </w:rPr>
              <w:t>Kontaktní údaje</w:t>
            </w:r>
          </w:p>
        </w:tc>
        <w:tc>
          <w:tcPr>
            <w:tcW w:w="6353" w:type="dxa"/>
          </w:tcPr>
          <w:p w:rsidR="005E322F" w:rsidRPr="00D81AE6" w:rsidRDefault="005E322F" w:rsidP="00C01542">
            <w:pPr>
              <w:pStyle w:val="JRTabulkanormln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+420</w:t>
            </w:r>
            <w:r w:rsidR="00C967E0">
              <w:rPr>
                <w:rFonts w:cs="Arial"/>
                <w:szCs w:val="20"/>
              </w:rPr>
              <w:t> 601 374 970</w:t>
            </w:r>
          </w:p>
        </w:tc>
      </w:tr>
    </w:tbl>
    <w:p w:rsidR="00381BCB" w:rsidRDefault="00381BCB"/>
    <w:p w:rsidR="00381BCB" w:rsidRDefault="00381BCB"/>
    <w:tbl>
      <w:tblPr>
        <w:tblStyle w:val="J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09"/>
        <w:gridCol w:w="6353"/>
      </w:tblGrid>
      <w:tr w:rsidR="002D4E58" w:rsidRPr="00D81AE6" w:rsidTr="00A96A1A">
        <w:trPr>
          <w:tblHeader/>
        </w:trPr>
        <w:tc>
          <w:tcPr>
            <w:tcW w:w="9062" w:type="dxa"/>
            <w:gridSpan w:val="2"/>
            <w:shd w:val="clear" w:color="auto" w:fill="B7CFEE"/>
          </w:tcPr>
          <w:p w:rsidR="002D4E58" w:rsidRPr="00D81AE6" w:rsidRDefault="005E322F" w:rsidP="00F861E3">
            <w:pPr>
              <w:pStyle w:val="JRTabulkanormlntun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Pod- z</w:t>
            </w:r>
            <w:r w:rsidR="002D4E58" w:rsidRPr="00D81AE6">
              <w:rPr>
                <w:rFonts w:cs="Arial"/>
                <w:szCs w:val="20"/>
              </w:rPr>
              <w:t xml:space="preserve">hotovitel </w:t>
            </w:r>
          </w:p>
        </w:tc>
      </w:tr>
      <w:tr w:rsidR="00A96A1A" w:rsidRPr="00D81AE6" w:rsidTr="00A96A1A">
        <w:tc>
          <w:tcPr>
            <w:tcW w:w="2709" w:type="dxa"/>
            <w:shd w:val="clear" w:color="auto" w:fill="FFFFFF" w:themeFill="background1"/>
          </w:tcPr>
          <w:p w:rsidR="00A96A1A" w:rsidRPr="006512A0" w:rsidRDefault="00A96A1A" w:rsidP="00A96A1A">
            <w:pPr>
              <w:pStyle w:val="JRTabulkanormlnmaltun"/>
              <w:rPr>
                <w:rFonts w:cs="Arial"/>
                <w:b w:val="0"/>
                <w:sz w:val="20"/>
                <w:szCs w:val="20"/>
              </w:rPr>
            </w:pPr>
            <w:r w:rsidRPr="006512A0">
              <w:rPr>
                <w:rFonts w:cs="Arial"/>
                <w:b w:val="0"/>
                <w:sz w:val="20"/>
                <w:szCs w:val="20"/>
              </w:rPr>
              <w:t>Organizace</w:t>
            </w:r>
          </w:p>
        </w:tc>
        <w:tc>
          <w:tcPr>
            <w:tcW w:w="6353" w:type="dxa"/>
            <w:shd w:val="clear" w:color="auto" w:fill="FFFFFF" w:themeFill="background1"/>
          </w:tcPr>
          <w:p w:rsidR="00A96A1A" w:rsidRPr="00A96A1A" w:rsidRDefault="00A96A1A" w:rsidP="00A96A1A">
            <w:pPr>
              <w:pStyle w:val="JRTabulkanormlntun"/>
              <w:rPr>
                <w:rFonts w:cs="Arial"/>
                <w:b w:val="0"/>
                <w:szCs w:val="20"/>
              </w:rPr>
            </w:pPr>
            <w:r w:rsidRPr="00A96A1A">
              <w:rPr>
                <w:rFonts w:cs="Arial"/>
                <w:b w:val="0"/>
                <w:szCs w:val="20"/>
              </w:rPr>
              <w:t>Značky Morava, a.s.</w:t>
            </w:r>
          </w:p>
        </w:tc>
      </w:tr>
      <w:tr w:rsidR="00E52FEA" w:rsidRPr="00D81AE6" w:rsidTr="00A96A1A">
        <w:tc>
          <w:tcPr>
            <w:tcW w:w="2709" w:type="dxa"/>
            <w:shd w:val="clear" w:color="auto" w:fill="FFFFFF" w:themeFill="background1"/>
          </w:tcPr>
          <w:p w:rsidR="00E52FEA" w:rsidRPr="006512A0" w:rsidRDefault="00E52FEA" w:rsidP="00E52FEA">
            <w:pPr>
              <w:pStyle w:val="JRTabulkanormlnmaltun"/>
              <w:rPr>
                <w:rFonts w:cs="Arial"/>
                <w:b w:val="0"/>
                <w:sz w:val="20"/>
                <w:szCs w:val="20"/>
              </w:rPr>
            </w:pPr>
            <w:r w:rsidRPr="006512A0">
              <w:rPr>
                <w:rFonts w:cs="Arial"/>
                <w:b w:val="0"/>
                <w:sz w:val="20"/>
                <w:szCs w:val="20"/>
              </w:rPr>
              <w:t>Funkce</w:t>
            </w:r>
          </w:p>
        </w:tc>
        <w:tc>
          <w:tcPr>
            <w:tcW w:w="6353" w:type="dxa"/>
            <w:shd w:val="clear" w:color="auto" w:fill="FFFFFF" w:themeFill="background1"/>
          </w:tcPr>
          <w:p w:rsidR="00E52FEA" w:rsidRPr="007F45A5" w:rsidRDefault="00E52FEA" w:rsidP="00E52FEA">
            <w:pPr>
              <w:pStyle w:val="JRTabulkanormlnmaltun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Provozní ředitel</w:t>
            </w:r>
          </w:p>
        </w:tc>
      </w:tr>
      <w:tr w:rsidR="00E52FEA" w:rsidRPr="00D81AE6" w:rsidTr="00A96A1A">
        <w:tc>
          <w:tcPr>
            <w:tcW w:w="2709" w:type="dxa"/>
            <w:shd w:val="clear" w:color="auto" w:fill="FFFFFF" w:themeFill="background1"/>
          </w:tcPr>
          <w:p w:rsidR="00E52FEA" w:rsidRPr="006512A0" w:rsidRDefault="00E52FEA" w:rsidP="00E52FEA">
            <w:pPr>
              <w:pStyle w:val="JRTabulkanormlnmaltun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Jméno</w:t>
            </w:r>
          </w:p>
        </w:tc>
        <w:tc>
          <w:tcPr>
            <w:tcW w:w="6353" w:type="dxa"/>
            <w:shd w:val="clear" w:color="auto" w:fill="FFFFFF" w:themeFill="background1"/>
          </w:tcPr>
          <w:p w:rsidR="00E52FEA" w:rsidRPr="00683242" w:rsidRDefault="00E52FEA" w:rsidP="00E52FEA">
            <w:pPr>
              <w:pStyle w:val="JRTabulkanormln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Ing. </w:t>
            </w:r>
            <w:r w:rsidR="00C967E0">
              <w:rPr>
                <w:rFonts w:cs="Arial"/>
                <w:b/>
                <w:szCs w:val="20"/>
              </w:rPr>
              <w:t xml:space="preserve">Pavel </w:t>
            </w:r>
            <w:proofErr w:type="spellStart"/>
            <w:r w:rsidR="00C967E0">
              <w:rPr>
                <w:rFonts w:cs="Arial"/>
                <w:b/>
                <w:szCs w:val="20"/>
              </w:rPr>
              <w:t>Kamler</w:t>
            </w:r>
            <w:proofErr w:type="spellEnd"/>
            <w:r w:rsidR="00C967E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="00C967E0">
              <w:rPr>
                <w:rFonts w:cs="Arial"/>
                <w:b/>
                <w:szCs w:val="20"/>
              </w:rPr>
              <w:t>MBA</w:t>
            </w:r>
            <w:proofErr w:type="spellEnd"/>
          </w:p>
        </w:tc>
      </w:tr>
      <w:tr w:rsidR="00E52FEA" w:rsidRPr="00D81AE6" w:rsidTr="00A96A1A">
        <w:tc>
          <w:tcPr>
            <w:tcW w:w="2709" w:type="dxa"/>
          </w:tcPr>
          <w:p w:rsidR="00E52FEA" w:rsidRPr="006512A0" w:rsidRDefault="00E52FEA" w:rsidP="00E52FEA">
            <w:pPr>
              <w:pStyle w:val="JRTabulkanormln"/>
              <w:rPr>
                <w:rFonts w:cs="Arial"/>
                <w:szCs w:val="20"/>
              </w:rPr>
            </w:pPr>
            <w:r w:rsidRPr="006512A0">
              <w:rPr>
                <w:rFonts w:cs="Arial"/>
                <w:szCs w:val="20"/>
              </w:rPr>
              <w:t>Kontaktní údaje</w:t>
            </w:r>
          </w:p>
        </w:tc>
        <w:tc>
          <w:tcPr>
            <w:tcW w:w="6353" w:type="dxa"/>
          </w:tcPr>
          <w:p w:rsidR="00E52FEA" w:rsidRPr="00D81AE6" w:rsidRDefault="00E52FEA" w:rsidP="00E52FEA">
            <w:pPr>
              <w:pStyle w:val="JRTabulkanormln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+420</w:t>
            </w:r>
            <w:r w:rsidR="00C967E0">
              <w:rPr>
                <w:rFonts w:cs="Arial"/>
                <w:szCs w:val="20"/>
              </w:rPr>
              <w:t> 607 027 182</w:t>
            </w:r>
          </w:p>
        </w:tc>
      </w:tr>
      <w:tr w:rsidR="00E52FEA" w:rsidRPr="00D81AE6" w:rsidTr="00A96A1A">
        <w:tc>
          <w:tcPr>
            <w:tcW w:w="2709" w:type="dxa"/>
          </w:tcPr>
          <w:p w:rsidR="00E52FEA" w:rsidRPr="00A96A1A" w:rsidRDefault="00E52FEA" w:rsidP="00E52FEA">
            <w:pPr>
              <w:pStyle w:val="JRTabulkanormln"/>
              <w:rPr>
                <w:rFonts w:cs="Arial"/>
                <w:szCs w:val="20"/>
              </w:rPr>
            </w:pPr>
            <w:r w:rsidRPr="00A96A1A">
              <w:rPr>
                <w:rFonts w:cs="Arial"/>
                <w:szCs w:val="20"/>
              </w:rPr>
              <w:t>Zodpovědný stavbyvedoucí</w:t>
            </w:r>
          </w:p>
        </w:tc>
        <w:tc>
          <w:tcPr>
            <w:tcW w:w="6353" w:type="dxa"/>
          </w:tcPr>
          <w:p w:rsidR="00E52FEA" w:rsidRDefault="00C967E0" w:rsidP="00E52FEA">
            <w:pPr>
              <w:pStyle w:val="JRTabulkanormln"/>
            </w:pPr>
            <w:r>
              <w:t>Ladislav Klement</w:t>
            </w:r>
          </w:p>
        </w:tc>
      </w:tr>
      <w:tr w:rsidR="00E52FEA" w:rsidRPr="00D81AE6" w:rsidTr="00A96A1A">
        <w:tc>
          <w:tcPr>
            <w:tcW w:w="2709" w:type="dxa"/>
          </w:tcPr>
          <w:p w:rsidR="00E52FEA" w:rsidRPr="00A96A1A" w:rsidRDefault="00E52FEA" w:rsidP="00E52FEA">
            <w:pPr>
              <w:pStyle w:val="JRTabulkanormlnmaltun"/>
              <w:rPr>
                <w:rFonts w:cs="Arial"/>
                <w:b w:val="0"/>
                <w:sz w:val="20"/>
                <w:szCs w:val="20"/>
              </w:rPr>
            </w:pPr>
            <w:r w:rsidRPr="00A96A1A">
              <w:rPr>
                <w:rFonts w:cs="Arial"/>
                <w:b w:val="0"/>
                <w:sz w:val="20"/>
                <w:szCs w:val="20"/>
              </w:rPr>
              <w:t>Kontaktní údaje</w:t>
            </w:r>
          </w:p>
        </w:tc>
        <w:tc>
          <w:tcPr>
            <w:tcW w:w="6353" w:type="dxa"/>
          </w:tcPr>
          <w:p w:rsidR="00E52FEA" w:rsidRDefault="00E52FEA" w:rsidP="00E52FEA">
            <w:pPr>
              <w:pStyle w:val="JRTabulkanormln"/>
            </w:pPr>
            <w:r>
              <w:t>+420</w:t>
            </w:r>
            <w:r w:rsidR="00C967E0">
              <w:t> 725 809 797</w:t>
            </w:r>
          </w:p>
        </w:tc>
      </w:tr>
      <w:tr w:rsidR="00E52FEA" w:rsidRPr="00D81AE6" w:rsidTr="00A96A1A">
        <w:tc>
          <w:tcPr>
            <w:tcW w:w="2709" w:type="dxa"/>
          </w:tcPr>
          <w:p w:rsidR="00E52FEA" w:rsidRPr="00D81AE6" w:rsidRDefault="00E52FEA" w:rsidP="00E52FEA">
            <w:pPr>
              <w:pStyle w:val="JRTabulkanormln"/>
              <w:rPr>
                <w:rFonts w:cs="Arial"/>
                <w:szCs w:val="20"/>
              </w:rPr>
            </w:pPr>
          </w:p>
        </w:tc>
        <w:tc>
          <w:tcPr>
            <w:tcW w:w="6353" w:type="dxa"/>
          </w:tcPr>
          <w:p w:rsidR="00E52FEA" w:rsidRDefault="00E52FEA" w:rsidP="00E52FEA">
            <w:pPr>
              <w:pStyle w:val="JRTabulkanormln"/>
            </w:pPr>
          </w:p>
        </w:tc>
      </w:tr>
      <w:tr w:rsidR="00E52FEA" w:rsidRPr="00D81AE6" w:rsidTr="00A96A1A">
        <w:tc>
          <w:tcPr>
            <w:tcW w:w="2709" w:type="dxa"/>
          </w:tcPr>
          <w:p w:rsidR="00E52FEA" w:rsidRPr="00D81AE6" w:rsidRDefault="00E52FEA" w:rsidP="00E52FEA">
            <w:pPr>
              <w:pStyle w:val="JRTabulkanormln"/>
              <w:rPr>
                <w:rFonts w:cs="Arial"/>
                <w:szCs w:val="20"/>
              </w:rPr>
            </w:pPr>
          </w:p>
        </w:tc>
        <w:tc>
          <w:tcPr>
            <w:tcW w:w="6353" w:type="dxa"/>
          </w:tcPr>
          <w:p w:rsidR="00E52FEA" w:rsidRDefault="00E52FEA" w:rsidP="00E52FEA">
            <w:pPr>
              <w:pStyle w:val="JRTabulkanormln"/>
            </w:pPr>
          </w:p>
        </w:tc>
      </w:tr>
    </w:tbl>
    <w:p w:rsidR="002D4E58" w:rsidRDefault="002D4E58"/>
    <w:p w:rsidR="00381BCB" w:rsidRDefault="00381BCB"/>
    <w:p w:rsidR="00381BCB" w:rsidRDefault="00381BCB"/>
    <w:p w:rsidR="002D4E58" w:rsidRDefault="002D4E58"/>
    <w:p w:rsidR="004077FC" w:rsidRDefault="004077FC" w:rsidP="00325AD8">
      <w:pPr>
        <w:ind w:left="0"/>
      </w:pPr>
    </w:p>
    <w:p w:rsidR="00381BCB" w:rsidRDefault="00381BCB" w:rsidP="00325AD8">
      <w:pPr>
        <w:ind w:left="0"/>
      </w:pPr>
    </w:p>
    <w:p w:rsidR="00B96B0A" w:rsidRDefault="00B96B0A" w:rsidP="00325AD8">
      <w:pPr>
        <w:ind w:left="0"/>
      </w:pPr>
    </w:p>
    <w:p w:rsidR="00623BA1" w:rsidRDefault="00623BA1" w:rsidP="00325AD8">
      <w:pPr>
        <w:ind w:left="0"/>
      </w:pPr>
    </w:p>
    <w:tbl>
      <w:tblPr>
        <w:tblStyle w:val="J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2D4E58" w:rsidRPr="00D81AE6" w:rsidTr="00F861E3">
        <w:trPr>
          <w:tblHeader/>
        </w:trPr>
        <w:tc>
          <w:tcPr>
            <w:tcW w:w="9634" w:type="dxa"/>
            <w:gridSpan w:val="2"/>
            <w:shd w:val="clear" w:color="auto" w:fill="B7CFEE"/>
          </w:tcPr>
          <w:p w:rsidR="002D4E58" w:rsidRPr="00D81AE6" w:rsidRDefault="002D4E58" w:rsidP="00F861E3">
            <w:pPr>
              <w:pStyle w:val="JRTabulkanormlntun"/>
              <w:rPr>
                <w:rFonts w:cs="Arial"/>
                <w:szCs w:val="20"/>
              </w:rPr>
            </w:pPr>
            <w:r w:rsidRPr="00D81AE6">
              <w:rPr>
                <w:rFonts w:cs="Arial"/>
                <w:szCs w:val="20"/>
              </w:rPr>
              <w:lastRenderedPageBreak/>
              <w:t>Správce stavby (stavební dozor)</w:t>
            </w:r>
          </w:p>
        </w:tc>
      </w:tr>
      <w:tr w:rsidR="002D4E58" w:rsidRPr="00D81AE6" w:rsidTr="00F861E3">
        <w:tc>
          <w:tcPr>
            <w:tcW w:w="2830" w:type="dxa"/>
            <w:shd w:val="clear" w:color="auto" w:fill="FFFFFF" w:themeFill="background1"/>
          </w:tcPr>
          <w:p w:rsidR="002D4E58" w:rsidRPr="00D81AE6" w:rsidRDefault="002D4E58" w:rsidP="00F861E3">
            <w:pPr>
              <w:pStyle w:val="JRTabulkanormln"/>
              <w:rPr>
                <w:rFonts w:cs="Arial"/>
                <w:szCs w:val="20"/>
              </w:rPr>
            </w:pPr>
            <w:r w:rsidRPr="00D81AE6">
              <w:rPr>
                <w:rFonts w:cs="Arial"/>
                <w:szCs w:val="20"/>
              </w:rPr>
              <w:t>Útvar</w:t>
            </w:r>
          </w:p>
        </w:tc>
        <w:tc>
          <w:tcPr>
            <w:tcW w:w="6804" w:type="dxa"/>
            <w:shd w:val="clear" w:color="auto" w:fill="FFFFFF" w:themeFill="background1"/>
          </w:tcPr>
          <w:p w:rsidR="002D4E58" w:rsidRPr="006512A0" w:rsidRDefault="002D4E58" w:rsidP="00F861E3">
            <w:pPr>
              <w:pStyle w:val="JRTabulkanormln"/>
              <w:rPr>
                <w:rFonts w:cs="Arial"/>
                <w:b/>
                <w:szCs w:val="20"/>
              </w:rPr>
            </w:pPr>
          </w:p>
        </w:tc>
      </w:tr>
      <w:tr w:rsidR="002D4E58" w:rsidRPr="00D81AE6" w:rsidTr="00F861E3">
        <w:tc>
          <w:tcPr>
            <w:tcW w:w="2830" w:type="dxa"/>
            <w:shd w:val="clear" w:color="auto" w:fill="FFFFFF" w:themeFill="background1"/>
          </w:tcPr>
          <w:p w:rsidR="002D4E58" w:rsidRPr="00D81AE6" w:rsidRDefault="002D4E58" w:rsidP="00F861E3">
            <w:pPr>
              <w:pStyle w:val="JRTabulkanormln"/>
              <w:rPr>
                <w:rFonts w:cs="Arial"/>
                <w:szCs w:val="20"/>
              </w:rPr>
            </w:pPr>
            <w:r w:rsidRPr="00D81AE6">
              <w:rPr>
                <w:rFonts w:cs="Arial"/>
                <w:szCs w:val="20"/>
              </w:rPr>
              <w:t>Jméno</w:t>
            </w:r>
          </w:p>
        </w:tc>
        <w:tc>
          <w:tcPr>
            <w:tcW w:w="6804" w:type="dxa"/>
            <w:shd w:val="clear" w:color="auto" w:fill="FFFFFF" w:themeFill="background1"/>
          </w:tcPr>
          <w:p w:rsidR="002D4E58" w:rsidRPr="00D81AE6" w:rsidRDefault="002D4E58" w:rsidP="00F861E3">
            <w:pPr>
              <w:pStyle w:val="JRTabulkanormln"/>
              <w:rPr>
                <w:rFonts w:cs="Arial"/>
                <w:szCs w:val="20"/>
              </w:rPr>
            </w:pPr>
          </w:p>
        </w:tc>
      </w:tr>
      <w:tr w:rsidR="002D4E58" w:rsidRPr="00D81AE6" w:rsidTr="00F861E3">
        <w:tc>
          <w:tcPr>
            <w:tcW w:w="2830" w:type="dxa"/>
            <w:shd w:val="clear" w:color="auto" w:fill="FFFFFF" w:themeFill="background1"/>
          </w:tcPr>
          <w:p w:rsidR="002D4E58" w:rsidRPr="00D81AE6" w:rsidRDefault="002D4E58" w:rsidP="00F861E3">
            <w:pPr>
              <w:pStyle w:val="JRTabulkanormln"/>
              <w:rPr>
                <w:rFonts w:cs="Arial"/>
                <w:szCs w:val="20"/>
              </w:rPr>
            </w:pPr>
            <w:r w:rsidRPr="00D81AE6">
              <w:rPr>
                <w:rFonts w:cs="Arial"/>
                <w:szCs w:val="20"/>
              </w:rPr>
              <w:t>Kontaktní údaje</w:t>
            </w:r>
          </w:p>
        </w:tc>
        <w:tc>
          <w:tcPr>
            <w:tcW w:w="6804" w:type="dxa"/>
            <w:shd w:val="clear" w:color="auto" w:fill="FFFFFF" w:themeFill="background1"/>
          </w:tcPr>
          <w:p w:rsidR="002D4E58" w:rsidRPr="00D81AE6" w:rsidRDefault="002D4E58" w:rsidP="00F861E3">
            <w:pPr>
              <w:pStyle w:val="JRTabulkanormln"/>
              <w:rPr>
                <w:rFonts w:cs="Arial"/>
                <w:szCs w:val="20"/>
              </w:rPr>
            </w:pPr>
          </w:p>
        </w:tc>
      </w:tr>
    </w:tbl>
    <w:p w:rsidR="00325AD8" w:rsidRDefault="00325AD8"/>
    <w:p w:rsidR="00325AD8" w:rsidRDefault="00325AD8"/>
    <w:tbl>
      <w:tblPr>
        <w:tblStyle w:val="J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2D4E58" w:rsidTr="00F861E3">
        <w:trPr>
          <w:tblHeader/>
        </w:trPr>
        <w:tc>
          <w:tcPr>
            <w:tcW w:w="9634" w:type="dxa"/>
            <w:gridSpan w:val="2"/>
            <w:shd w:val="clear" w:color="auto" w:fill="B7CFEE"/>
          </w:tcPr>
          <w:p w:rsidR="002D4E58" w:rsidRPr="0070392C" w:rsidRDefault="002D4E58" w:rsidP="00F861E3">
            <w:pPr>
              <w:pStyle w:val="JRTabulkanormlnmaltun"/>
            </w:pPr>
            <w:r>
              <w:t xml:space="preserve">Asistenti správce stavby </w:t>
            </w:r>
          </w:p>
        </w:tc>
      </w:tr>
      <w:tr w:rsidR="002D4E58" w:rsidRPr="0070392C" w:rsidTr="00F861E3">
        <w:tc>
          <w:tcPr>
            <w:tcW w:w="2830" w:type="dxa"/>
            <w:shd w:val="clear" w:color="auto" w:fill="FFFFFF" w:themeFill="background1"/>
          </w:tcPr>
          <w:p w:rsidR="002D4E58" w:rsidRPr="00F173CD" w:rsidRDefault="002D4E58" w:rsidP="00F861E3">
            <w:pPr>
              <w:pStyle w:val="JRTabulkanormln"/>
            </w:pPr>
            <w:r w:rsidRPr="00F173CD">
              <w:t>Organizace</w:t>
            </w:r>
          </w:p>
        </w:tc>
        <w:tc>
          <w:tcPr>
            <w:tcW w:w="6804" w:type="dxa"/>
            <w:shd w:val="clear" w:color="auto" w:fill="FFFFFF" w:themeFill="background1"/>
          </w:tcPr>
          <w:p w:rsidR="002D4E58" w:rsidRPr="00F173CD" w:rsidRDefault="002D4E58" w:rsidP="00F861E3">
            <w:pPr>
              <w:pStyle w:val="JRTabulkanormln"/>
              <w:rPr>
                <w:b/>
              </w:rPr>
            </w:pPr>
          </w:p>
        </w:tc>
      </w:tr>
      <w:tr w:rsidR="002D4E58" w:rsidRPr="006512A0" w:rsidTr="00F861E3">
        <w:tc>
          <w:tcPr>
            <w:tcW w:w="2830" w:type="dxa"/>
            <w:shd w:val="clear" w:color="auto" w:fill="FFFFFF" w:themeFill="background1"/>
          </w:tcPr>
          <w:p w:rsidR="002D4E58" w:rsidRPr="006512A0" w:rsidRDefault="002D4E58" w:rsidP="00F861E3">
            <w:pPr>
              <w:pStyle w:val="JRTabulkanormlnmaltun"/>
              <w:rPr>
                <w:b w:val="0"/>
                <w:color w:val="auto"/>
              </w:rPr>
            </w:pPr>
            <w:r w:rsidRPr="006512A0">
              <w:rPr>
                <w:b w:val="0"/>
                <w:color w:val="auto"/>
              </w:rPr>
              <w:t>Funkce</w:t>
            </w:r>
          </w:p>
        </w:tc>
        <w:tc>
          <w:tcPr>
            <w:tcW w:w="6804" w:type="dxa"/>
            <w:shd w:val="clear" w:color="auto" w:fill="FFFFFF" w:themeFill="background1"/>
          </w:tcPr>
          <w:p w:rsidR="002D4E58" w:rsidRPr="006512A0" w:rsidRDefault="002D4E58" w:rsidP="00F861E3">
            <w:pPr>
              <w:pStyle w:val="JRTabulkanormln"/>
            </w:pPr>
          </w:p>
        </w:tc>
      </w:tr>
      <w:tr w:rsidR="002D4E58" w:rsidRPr="0070392C" w:rsidTr="00F861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30" w:type="dxa"/>
          </w:tcPr>
          <w:p w:rsidR="002D4E58" w:rsidRPr="00F173CD" w:rsidRDefault="002D4E58" w:rsidP="00F861E3">
            <w:pPr>
              <w:pStyle w:val="JRTabulkanormln"/>
            </w:pPr>
            <w:r w:rsidRPr="00F173CD">
              <w:t>Odpovědný zástupce</w:t>
            </w:r>
          </w:p>
        </w:tc>
        <w:tc>
          <w:tcPr>
            <w:tcW w:w="6804" w:type="dxa"/>
          </w:tcPr>
          <w:p w:rsidR="002D4E58" w:rsidRPr="00F173CD" w:rsidRDefault="002D4E58" w:rsidP="00F861E3">
            <w:pPr>
              <w:pStyle w:val="JRTabulkanormln"/>
            </w:pPr>
          </w:p>
        </w:tc>
      </w:tr>
      <w:tr w:rsidR="002D4E58" w:rsidRPr="0070392C" w:rsidTr="00F861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30" w:type="dxa"/>
          </w:tcPr>
          <w:p w:rsidR="002D4E58" w:rsidRPr="00F173CD" w:rsidRDefault="002D4E58" w:rsidP="00F861E3">
            <w:pPr>
              <w:pStyle w:val="JRTabulkanormln"/>
            </w:pPr>
            <w:r w:rsidRPr="00F173CD">
              <w:t>Kontaktní údaje</w:t>
            </w:r>
          </w:p>
        </w:tc>
        <w:tc>
          <w:tcPr>
            <w:tcW w:w="6804" w:type="dxa"/>
          </w:tcPr>
          <w:p w:rsidR="002D4E58" w:rsidRPr="00F173CD" w:rsidRDefault="002D4E58" w:rsidP="00F861E3">
            <w:pPr>
              <w:pStyle w:val="JRTabulkanormln"/>
            </w:pPr>
          </w:p>
        </w:tc>
      </w:tr>
      <w:tr w:rsidR="002D4E58" w:rsidRPr="0070392C" w:rsidTr="00F861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30" w:type="dxa"/>
          </w:tcPr>
          <w:p w:rsidR="002D4E58" w:rsidRPr="00BC69F0" w:rsidRDefault="002D4E58" w:rsidP="00F861E3">
            <w:pPr>
              <w:pStyle w:val="JRTabulkanormln"/>
            </w:pPr>
            <w:r>
              <w:t>Organizace</w:t>
            </w:r>
          </w:p>
        </w:tc>
        <w:tc>
          <w:tcPr>
            <w:tcW w:w="6804" w:type="dxa"/>
          </w:tcPr>
          <w:p w:rsidR="002D4E58" w:rsidRPr="00F173CD" w:rsidRDefault="002D4E58" w:rsidP="00F861E3">
            <w:pPr>
              <w:pStyle w:val="JRTabulkanormln"/>
              <w:rPr>
                <w:b/>
              </w:rPr>
            </w:pPr>
          </w:p>
        </w:tc>
      </w:tr>
      <w:tr w:rsidR="002D4E58" w:rsidRPr="006512A0" w:rsidTr="00F861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30" w:type="dxa"/>
          </w:tcPr>
          <w:p w:rsidR="002D4E58" w:rsidRPr="006512A0" w:rsidRDefault="002D4E58" w:rsidP="00F861E3">
            <w:pPr>
              <w:pStyle w:val="JRTabulkanormlnmaltun"/>
              <w:rPr>
                <w:b w:val="0"/>
              </w:rPr>
            </w:pPr>
            <w:r w:rsidRPr="006512A0">
              <w:rPr>
                <w:b w:val="0"/>
              </w:rPr>
              <w:t>Funkce</w:t>
            </w:r>
          </w:p>
        </w:tc>
        <w:tc>
          <w:tcPr>
            <w:tcW w:w="6804" w:type="dxa"/>
          </w:tcPr>
          <w:p w:rsidR="002D4E58" w:rsidRPr="006512A0" w:rsidRDefault="002D4E58" w:rsidP="00F861E3">
            <w:pPr>
              <w:pStyle w:val="JRTabulkanormln"/>
            </w:pPr>
          </w:p>
        </w:tc>
      </w:tr>
      <w:tr w:rsidR="002D4E58" w:rsidRPr="0070392C" w:rsidTr="00F861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30" w:type="dxa"/>
          </w:tcPr>
          <w:p w:rsidR="002D4E58" w:rsidRPr="00BC69F0" w:rsidRDefault="002D4E58" w:rsidP="00F861E3">
            <w:pPr>
              <w:pStyle w:val="JRTabulkanormln"/>
            </w:pPr>
            <w:r>
              <w:t>Odpovědný zástupce</w:t>
            </w:r>
          </w:p>
        </w:tc>
        <w:tc>
          <w:tcPr>
            <w:tcW w:w="6804" w:type="dxa"/>
          </w:tcPr>
          <w:p w:rsidR="002D4E58" w:rsidRPr="00F173CD" w:rsidRDefault="002D4E58" w:rsidP="00F861E3">
            <w:pPr>
              <w:pStyle w:val="JRTabulkanormln"/>
            </w:pPr>
          </w:p>
        </w:tc>
      </w:tr>
      <w:tr w:rsidR="002D4E58" w:rsidRPr="0070392C" w:rsidTr="00F861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30" w:type="dxa"/>
          </w:tcPr>
          <w:p w:rsidR="002D4E58" w:rsidRDefault="002D4E58" w:rsidP="00F861E3">
            <w:pPr>
              <w:pStyle w:val="JRTabulkanormln"/>
            </w:pPr>
            <w:r>
              <w:t>Kontaktní údaje</w:t>
            </w:r>
          </w:p>
        </w:tc>
        <w:tc>
          <w:tcPr>
            <w:tcW w:w="6804" w:type="dxa"/>
          </w:tcPr>
          <w:p w:rsidR="002D4E58" w:rsidRPr="00F173CD" w:rsidRDefault="002D4E58" w:rsidP="00F861E3">
            <w:pPr>
              <w:pStyle w:val="JRTabulkanormln"/>
            </w:pPr>
          </w:p>
        </w:tc>
      </w:tr>
    </w:tbl>
    <w:p w:rsidR="002D4E58" w:rsidRDefault="002D4E58"/>
    <w:p w:rsidR="002D4E58" w:rsidRDefault="002D4E58" w:rsidP="002D4E58">
      <w:pPr>
        <w:pStyle w:val="JRNadpis3"/>
        <w:spacing w:line="360" w:lineRule="auto"/>
        <w:rPr>
          <w:lang w:bidi="cs-CZ"/>
        </w:rPr>
      </w:pPr>
      <w:bookmarkStart w:id="3" w:name="_Toc42855079"/>
      <w:r>
        <w:rPr>
          <w:lang w:bidi="cs-CZ"/>
        </w:rPr>
        <w:t>O</w:t>
      </w:r>
      <w:r w:rsidRPr="007D7744">
        <w:rPr>
          <w:lang w:bidi="cs-CZ"/>
        </w:rPr>
        <w:t xml:space="preserve">dpovědný personál </w:t>
      </w:r>
      <w:r w:rsidR="00C967E0">
        <w:rPr>
          <w:lang w:bidi="cs-CZ"/>
        </w:rPr>
        <w:t xml:space="preserve">Pod- </w:t>
      </w:r>
      <w:r w:rsidRPr="007D7744">
        <w:rPr>
          <w:lang w:bidi="cs-CZ"/>
        </w:rPr>
        <w:t>hotovitele</w:t>
      </w:r>
      <w:bookmarkEnd w:id="3"/>
      <w:r w:rsidRPr="007D7744">
        <w:rPr>
          <w:lang w:bidi="cs-CZ"/>
        </w:rPr>
        <w:t xml:space="preserve"> </w:t>
      </w:r>
    </w:p>
    <w:p w:rsidR="002D4E58" w:rsidRDefault="002D4E58" w:rsidP="002D4E58">
      <w:pPr>
        <w:pStyle w:val="JRNormln"/>
      </w:pPr>
      <w:r>
        <w:t>O</w:t>
      </w:r>
      <w:r w:rsidRPr="007D7744">
        <w:t xml:space="preserve">dpovědný personál </w:t>
      </w:r>
      <w:r>
        <w:t>Z</w:t>
      </w:r>
      <w:r w:rsidRPr="007D7744">
        <w:t>hotovitele a pod</w:t>
      </w:r>
      <w:r>
        <w:t>-</w:t>
      </w:r>
      <w:r w:rsidRPr="007D7744">
        <w:t>zhotovitelů za provádění rozhodujících technologických procesů</w:t>
      </w:r>
      <w:r>
        <w:t>.</w:t>
      </w:r>
    </w:p>
    <w:p w:rsidR="002D4E58" w:rsidRDefault="002D4E58"/>
    <w:p w:rsidR="00381BCB" w:rsidRDefault="00381BCB"/>
    <w:p w:rsidR="002D4E58" w:rsidRDefault="002D4E58"/>
    <w:p w:rsidR="00381BCB" w:rsidRDefault="00381BCB"/>
    <w:tbl>
      <w:tblPr>
        <w:tblStyle w:val="J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B96B0A" w:rsidRPr="00D81AE6" w:rsidTr="00663411">
        <w:trPr>
          <w:tblHeader/>
        </w:trPr>
        <w:tc>
          <w:tcPr>
            <w:tcW w:w="9067" w:type="dxa"/>
            <w:gridSpan w:val="2"/>
            <w:shd w:val="clear" w:color="auto" w:fill="B7CFEE"/>
          </w:tcPr>
          <w:p w:rsidR="00B96B0A" w:rsidRPr="00D81AE6" w:rsidRDefault="00E672A5" w:rsidP="00663411">
            <w:pPr>
              <w:pStyle w:val="JRTabulkanormlntun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Zhotovite</w:t>
            </w:r>
            <w:r w:rsidR="002F42C0">
              <w:rPr>
                <w:rFonts w:cs="Arial"/>
                <w:szCs w:val="20"/>
              </w:rPr>
              <w:t>l</w:t>
            </w:r>
          </w:p>
        </w:tc>
      </w:tr>
      <w:tr w:rsidR="00C967E0" w:rsidRPr="00D81AE6" w:rsidTr="00663411">
        <w:tc>
          <w:tcPr>
            <w:tcW w:w="2830" w:type="dxa"/>
            <w:shd w:val="clear" w:color="auto" w:fill="FFFFFF" w:themeFill="background1"/>
          </w:tcPr>
          <w:p w:rsidR="00C967E0" w:rsidRPr="006512A0" w:rsidRDefault="00C967E0" w:rsidP="00C967E0">
            <w:pPr>
              <w:pStyle w:val="JRTabulkanormln"/>
              <w:rPr>
                <w:rFonts w:cs="Arial"/>
                <w:szCs w:val="20"/>
              </w:rPr>
            </w:pPr>
            <w:r w:rsidRPr="006512A0">
              <w:rPr>
                <w:rFonts w:cs="Arial"/>
                <w:szCs w:val="20"/>
              </w:rPr>
              <w:t>Organizace</w:t>
            </w:r>
          </w:p>
        </w:tc>
        <w:tc>
          <w:tcPr>
            <w:tcW w:w="6237" w:type="dxa"/>
            <w:shd w:val="clear" w:color="auto" w:fill="FFFFFF" w:themeFill="background1"/>
          </w:tcPr>
          <w:p w:rsidR="00C967E0" w:rsidRPr="00A96A1A" w:rsidRDefault="00C967E0" w:rsidP="00C967E0">
            <w:pPr>
              <w:pStyle w:val="JRTabulkanormlntun"/>
              <w:rPr>
                <w:rFonts w:cs="Arial"/>
                <w:b w:val="0"/>
                <w:szCs w:val="20"/>
              </w:rPr>
            </w:pPr>
            <w:r w:rsidRPr="00A96A1A">
              <w:rPr>
                <w:rFonts w:cs="Arial"/>
                <w:b w:val="0"/>
                <w:szCs w:val="20"/>
              </w:rPr>
              <w:t>Značky Morava, a.s.</w:t>
            </w:r>
          </w:p>
        </w:tc>
      </w:tr>
      <w:tr w:rsidR="00C967E0" w:rsidRPr="00D81AE6" w:rsidTr="00663411">
        <w:tc>
          <w:tcPr>
            <w:tcW w:w="2830" w:type="dxa"/>
            <w:shd w:val="clear" w:color="auto" w:fill="FFFFFF" w:themeFill="background1"/>
          </w:tcPr>
          <w:p w:rsidR="00C967E0" w:rsidRPr="006512A0" w:rsidRDefault="00C967E0" w:rsidP="00C967E0">
            <w:pPr>
              <w:pStyle w:val="JRTabulkanormlnmaltun"/>
              <w:rPr>
                <w:rFonts w:cs="Arial"/>
                <w:b w:val="0"/>
                <w:sz w:val="20"/>
                <w:szCs w:val="20"/>
              </w:rPr>
            </w:pPr>
            <w:r w:rsidRPr="006512A0">
              <w:rPr>
                <w:rFonts w:cs="Arial"/>
                <w:b w:val="0"/>
                <w:sz w:val="20"/>
                <w:szCs w:val="20"/>
              </w:rPr>
              <w:t>Funkce</w:t>
            </w:r>
          </w:p>
        </w:tc>
        <w:tc>
          <w:tcPr>
            <w:tcW w:w="6237" w:type="dxa"/>
            <w:shd w:val="clear" w:color="auto" w:fill="FFFFFF" w:themeFill="background1"/>
          </w:tcPr>
          <w:p w:rsidR="00C967E0" w:rsidRPr="007F45A5" w:rsidRDefault="00C967E0" w:rsidP="00C967E0">
            <w:pPr>
              <w:pStyle w:val="JRTabulkanormlnmaltun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Provozní ředitel</w:t>
            </w:r>
          </w:p>
        </w:tc>
      </w:tr>
      <w:tr w:rsidR="00C967E0" w:rsidRPr="00D81AE6" w:rsidTr="00663411">
        <w:tc>
          <w:tcPr>
            <w:tcW w:w="2830" w:type="dxa"/>
            <w:shd w:val="clear" w:color="auto" w:fill="FFFFFF" w:themeFill="background1"/>
          </w:tcPr>
          <w:p w:rsidR="00C967E0" w:rsidRPr="006512A0" w:rsidRDefault="00C967E0" w:rsidP="00C967E0">
            <w:pPr>
              <w:pStyle w:val="JRTabulkanormlnmaltun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Jméno</w:t>
            </w:r>
          </w:p>
        </w:tc>
        <w:tc>
          <w:tcPr>
            <w:tcW w:w="6237" w:type="dxa"/>
            <w:shd w:val="clear" w:color="auto" w:fill="FFFFFF" w:themeFill="background1"/>
          </w:tcPr>
          <w:p w:rsidR="00C967E0" w:rsidRPr="00683242" w:rsidRDefault="00C967E0" w:rsidP="00C967E0">
            <w:pPr>
              <w:pStyle w:val="JRTabulkanormln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Ing. Pavel </w:t>
            </w:r>
            <w:proofErr w:type="spellStart"/>
            <w:r>
              <w:rPr>
                <w:rFonts w:cs="Arial"/>
                <w:b/>
                <w:szCs w:val="20"/>
              </w:rPr>
              <w:t>Kamler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MBA</w:t>
            </w:r>
            <w:proofErr w:type="spellEnd"/>
          </w:p>
        </w:tc>
      </w:tr>
      <w:tr w:rsidR="00C967E0" w:rsidRPr="00D81AE6" w:rsidTr="0066341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967E0" w:rsidRPr="006512A0" w:rsidRDefault="00C967E0" w:rsidP="00C967E0">
            <w:pPr>
              <w:pStyle w:val="JRTabulkanormln"/>
              <w:rPr>
                <w:rFonts w:cs="Arial"/>
                <w:szCs w:val="20"/>
              </w:rPr>
            </w:pPr>
            <w:r w:rsidRPr="006512A0">
              <w:rPr>
                <w:rFonts w:cs="Arial"/>
                <w:szCs w:val="20"/>
              </w:rPr>
              <w:t>Kontaktní údaje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967E0" w:rsidRPr="00D81AE6" w:rsidRDefault="00C967E0" w:rsidP="00C967E0">
            <w:pPr>
              <w:pStyle w:val="JRTabulkanormln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+420 607 027 182</w:t>
            </w:r>
          </w:p>
        </w:tc>
      </w:tr>
      <w:tr w:rsidR="00E52FEA" w:rsidRPr="00D81AE6" w:rsidTr="0066341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52FEA" w:rsidRPr="00807B25" w:rsidRDefault="00E52FEA" w:rsidP="00E52FEA">
            <w:pPr>
              <w:pStyle w:val="JRTabulkanormln"/>
              <w:rPr>
                <w:rFonts w:cs="Arial"/>
                <w:szCs w:val="20"/>
              </w:rPr>
            </w:pPr>
            <w:r w:rsidRPr="00807B25">
              <w:rPr>
                <w:rFonts w:cs="Arial"/>
                <w:szCs w:val="20"/>
              </w:rPr>
              <w:t>Organizace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52FEA" w:rsidRDefault="00E52FEA" w:rsidP="00E52FEA">
            <w:pPr>
              <w:pStyle w:val="JRTabulkanormln"/>
            </w:pPr>
            <w:r>
              <w:t>Značky Morava, a.s.</w:t>
            </w:r>
          </w:p>
        </w:tc>
      </w:tr>
      <w:tr w:rsidR="00E52FEA" w:rsidRPr="00D81AE6" w:rsidTr="0066341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52FEA" w:rsidRPr="00807B25" w:rsidRDefault="00E52FEA" w:rsidP="00E52FEA">
            <w:pPr>
              <w:pStyle w:val="JRTabulkanormln"/>
              <w:rPr>
                <w:rFonts w:cs="Arial"/>
                <w:szCs w:val="20"/>
              </w:rPr>
            </w:pPr>
            <w:r w:rsidRPr="00807B25">
              <w:rPr>
                <w:rFonts w:cs="Arial"/>
                <w:szCs w:val="20"/>
              </w:rPr>
              <w:t>Funkce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52FEA" w:rsidRDefault="00E52FEA" w:rsidP="00E52FEA">
            <w:pPr>
              <w:pStyle w:val="JRTabulkanormln"/>
            </w:pPr>
            <w:r>
              <w:t>Stavbyvedoucí</w:t>
            </w:r>
          </w:p>
        </w:tc>
      </w:tr>
      <w:tr w:rsidR="00C967E0" w:rsidRPr="00D81AE6" w:rsidTr="0066341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967E0" w:rsidRPr="00807B25" w:rsidRDefault="00C967E0" w:rsidP="00C967E0">
            <w:pPr>
              <w:pStyle w:val="JRTabulkanormln"/>
              <w:rPr>
                <w:rFonts w:cs="Arial"/>
                <w:szCs w:val="20"/>
              </w:rPr>
            </w:pPr>
            <w:r w:rsidRPr="00807B25">
              <w:rPr>
                <w:rFonts w:cs="Arial"/>
                <w:szCs w:val="20"/>
              </w:rPr>
              <w:t>Statutární zástupce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967E0" w:rsidRDefault="00C967E0" w:rsidP="00C967E0">
            <w:pPr>
              <w:pStyle w:val="JRTabulkanormln"/>
            </w:pPr>
            <w:r>
              <w:t>Ladislav Klement</w:t>
            </w:r>
          </w:p>
        </w:tc>
      </w:tr>
      <w:tr w:rsidR="00C967E0" w:rsidRPr="00D81AE6" w:rsidTr="0066341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967E0" w:rsidRPr="00807B25" w:rsidRDefault="00C967E0" w:rsidP="00C967E0">
            <w:pPr>
              <w:pStyle w:val="JRTabulkanormln"/>
              <w:rPr>
                <w:rFonts w:cs="Arial"/>
                <w:szCs w:val="20"/>
              </w:rPr>
            </w:pPr>
            <w:r w:rsidRPr="00807B25">
              <w:rPr>
                <w:rFonts w:cs="Arial"/>
                <w:szCs w:val="20"/>
              </w:rPr>
              <w:t>Kontaktní údaje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967E0" w:rsidRDefault="00C967E0" w:rsidP="00C967E0">
            <w:pPr>
              <w:pStyle w:val="JRTabulkanormln"/>
            </w:pPr>
            <w:r>
              <w:t>+420 725 809 797</w:t>
            </w:r>
          </w:p>
        </w:tc>
      </w:tr>
    </w:tbl>
    <w:p w:rsidR="00B96B0A" w:rsidRDefault="00B96B0A"/>
    <w:p w:rsidR="002D4E58" w:rsidRDefault="002D4E58"/>
    <w:p w:rsidR="00381BCB" w:rsidRDefault="00381BCB"/>
    <w:p w:rsidR="00623BA1" w:rsidRDefault="00623BA1"/>
    <w:p w:rsidR="00623BA1" w:rsidRDefault="00623BA1"/>
    <w:p w:rsidR="00623BA1" w:rsidRDefault="00623BA1"/>
    <w:p w:rsidR="00381BCB" w:rsidRDefault="00381BCB"/>
    <w:p w:rsidR="00381BCB" w:rsidRDefault="00381BCB"/>
    <w:p w:rsidR="002D4E58" w:rsidRDefault="002D4E58" w:rsidP="002D4E58">
      <w:pPr>
        <w:pStyle w:val="JRNadpis3"/>
        <w:spacing w:line="480" w:lineRule="auto"/>
        <w:rPr>
          <w:lang w:bidi="cs-CZ"/>
        </w:rPr>
      </w:pPr>
      <w:bookmarkStart w:id="4" w:name="_Toc42855080"/>
      <w:r>
        <w:rPr>
          <w:lang w:bidi="cs-CZ"/>
        </w:rPr>
        <w:lastRenderedPageBreak/>
        <w:t>V</w:t>
      </w:r>
      <w:r w:rsidRPr="00F75427">
        <w:rPr>
          <w:lang w:bidi="cs-CZ"/>
        </w:rPr>
        <w:t>ysvětlivky použitých termínů</w:t>
      </w:r>
      <w:bookmarkEnd w:id="4"/>
    </w:p>
    <w:p w:rsidR="002D4E58" w:rsidRPr="00A60FA7" w:rsidRDefault="002D4E58" w:rsidP="00FF0E88">
      <w:pPr>
        <w:pStyle w:val="JRNormlndoprosted"/>
      </w:pPr>
      <w:r w:rsidRPr="00A60FA7">
        <w:t>ČSN</w:t>
      </w:r>
      <w:r w:rsidRPr="00A60FA7">
        <w:tab/>
      </w:r>
      <w:r w:rsidRPr="00A60FA7">
        <w:tab/>
      </w:r>
      <w:r>
        <w:tab/>
      </w:r>
      <w:r w:rsidRPr="00A60FA7">
        <w:t>česká technická norma</w:t>
      </w:r>
    </w:p>
    <w:p w:rsidR="002D4E58" w:rsidRPr="00A60FA7" w:rsidRDefault="002D4E58" w:rsidP="00FF0E88">
      <w:pPr>
        <w:pStyle w:val="JRNormlndoprosted"/>
      </w:pPr>
      <w:r w:rsidRPr="00A60FA7">
        <w:t>ČSN EN</w:t>
      </w:r>
      <w:r w:rsidRPr="00A60FA7">
        <w:tab/>
      </w:r>
      <w:r w:rsidRPr="00A60FA7">
        <w:tab/>
        <w:t>česká technická norma – česká verze mezinárodní normy</w:t>
      </w:r>
    </w:p>
    <w:p w:rsidR="002D4E58" w:rsidRPr="00A60FA7" w:rsidRDefault="002D4E58" w:rsidP="00FF0E88">
      <w:pPr>
        <w:pStyle w:val="JRNormlndoprosted"/>
      </w:pPr>
      <w:r w:rsidRPr="00A60FA7">
        <w:t xml:space="preserve">ČSN P </w:t>
      </w:r>
      <w:proofErr w:type="spellStart"/>
      <w:r w:rsidRPr="00A60FA7">
        <w:t>ENV</w:t>
      </w:r>
      <w:proofErr w:type="spellEnd"/>
      <w:r w:rsidRPr="00A60FA7">
        <w:tab/>
      </w:r>
      <w:r w:rsidRPr="00A60FA7">
        <w:tab/>
        <w:t>předběžná česká technická norma – česká verze mezinárodní normy</w:t>
      </w:r>
    </w:p>
    <w:p w:rsidR="002D4E58" w:rsidRPr="00A60FA7" w:rsidRDefault="002D4E58" w:rsidP="00FF0E88">
      <w:pPr>
        <w:pStyle w:val="JRNormlndoprosted"/>
      </w:pPr>
      <w:r w:rsidRPr="00A60FA7">
        <w:t>ČSN EN ISO</w:t>
      </w:r>
      <w:r w:rsidRPr="00A60FA7">
        <w:tab/>
      </w:r>
      <w:r w:rsidRPr="00A60FA7">
        <w:tab/>
        <w:t>česká technická norma ISO – česká verze evropské mezinárodní ISO</w:t>
      </w:r>
    </w:p>
    <w:p w:rsidR="002D4E58" w:rsidRPr="00A60FA7" w:rsidRDefault="002D4E58" w:rsidP="00FF0E88">
      <w:pPr>
        <w:pStyle w:val="JRNormlndoprosted"/>
      </w:pPr>
      <w:proofErr w:type="spellStart"/>
      <w:r w:rsidRPr="00A60FA7">
        <w:t>DPS</w:t>
      </w:r>
      <w:proofErr w:type="spellEnd"/>
      <w:r w:rsidRPr="00A60FA7">
        <w:tab/>
      </w:r>
      <w:r w:rsidRPr="00A60FA7">
        <w:tab/>
      </w:r>
      <w:r>
        <w:tab/>
      </w:r>
      <w:r w:rsidRPr="00A60FA7">
        <w:t>dodací podmínky stavby</w:t>
      </w:r>
    </w:p>
    <w:p w:rsidR="002D4E58" w:rsidRPr="00A60FA7" w:rsidRDefault="002D4E58" w:rsidP="00FF0E88">
      <w:pPr>
        <w:pStyle w:val="JRNormlndoprosted"/>
      </w:pPr>
      <w:proofErr w:type="spellStart"/>
      <w:r w:rsidRPr="00A60FA7">
        <w:t>KZP</w:t>
      </w:r>
      <w:proofErr w:type="spellEnd"/>
      <w:r w:rsidRPr="00A60FA7">
        <w:tab/>
      </w:r>
      <w:r w:rsidRPr="00A60FA7">
        <w:tab/>
      </w:r>
      <w:r>
        <w:tab/>
      </w:r>
      <w:r w:rsidRPr="00A60FA7">
        <w:t>kontrolní a zkušební plán</w:t>
      </w:r>
    </w:p>
    <w:p w:rsidR="002D4E58" w:rsidRPr="00A60FA7" w:rsidRDefault="002D4E58" w:rsidP="00FF0E88">
      <w:pPr>
        <w:pStyle w:val="JRNormlndoprosted"/>
      </w:pPr>
      <w:proofErr w:type="spellStart"/>
      <w:r w:rsidRPr="00A60FA7">
        <w:t>DZS</w:t>
      </w:r>
      <w:proofErr w:type="spellEnd"/>
      <w:r w:rsidRPr="00A60FA7">
        <w:tab/>
      </w:r>
      <w:r w:rsidRPr="00A60FA7">
        <w:tab/>
      </w:r>
      <w:r>
        <w:tab/>
      </w:r>
      <w:r w:rsidRPr="00A60FA7">
        <w:t>dokumentace pro zadání stavby</w:t>
      </w:r>
    </w:p>
    <w:p w:rsidR="002D4E58" w:rsidRPr="00A60FA7" w:rsidRDefault="002D4E58" w:rsidP="00FF0E88">
      <w:pPr>
        <w:pStyle w:val="JRNormlndoprosted"/>
      </w:pPr>
      <w:r w:rsidRPr="00A60FA7">
        <w:t>ŘSD</w:t>
      </w:r>
      <w:r w:rsidRPr="00A60FA7">
        <w:tab/>
      </w:r>
      <w:r w:rsidRPr="00A60FA7">
        <w:tab/>
      </w:r>
      <w:r w:rsidRPr="00A60FA7">
        <w:tab/>
        <w:t>ředitelství silnic a dálnic,</w:t>
      </w:r>
    </w:p>
    <w:p w:rsidR="002D4E58" w:rsidRPr="00A60FA7" w:rsidRDefault="002D4E58" w:rsidP="00FF0E88">
      <w:pPr>
        <w:pStyle w:val="JRNormlndoprosted"/>
      </w:pPr>
      <w:proofErr w:type="spellStart"/>
      <w:r w:rsidRPr="00A60FA7">
        <w:t>TDS</w:t>
      </w:r>
      <w:proofErr w:type="spellEnd"/>
      <w:r w:rsidRPr="00A60FA7">
        <w:tab/>
      </w:r>
      <w:r w:rsidRPr="00A60FA7">
        <w:tab/>
      </w:r>
      <w:r w:rsidRPr="00A60FA7">
        <w:tab/>
        <w:t>technický dozor stavby,</w:t>
      </w:r>
    </w:p>
    <w:p w:rsidR="002D4E58" w:rsidRPr="00A60FA7" w:rsidRDefault="002D4E58" w:rsidP="00FF0E88">
      <w:pPr>
        <w:pStyle w:val="JRNormlndoprosted"/>
      </w:pPr>
      <w:proofErr w:type="spellStart"/>
      <w:r w:rsidRPr="00A60FA7">
        <w:t>RDS</w:t>
      </w:r>
      <w:proofErr w:type="spellEnd"/>
      <w:r w:rsidRPr="00A60FA7">
        <w:tab/>
      </w:r>
      <w:r w:rsidRPr="00A60FA7">
        <w:tab/>
      </w:r>
      <w:r w:rsidRPr="00A60FA7">
        <w:tab/>
        <w:t>realizační dokumentace stavby,</w:t>
      </w:r>
    </w:p>
    <w:p w:rsidR="002D4E58" w:rsidRPr="00A60FA7" w:rsidRDefault="002D4E58" w:rsidP="00FF0E88">
      <w:pPr>
        <w:pStyle w:val="JRNormlndoprosted"/>
      </w:pPr>
      <w:proofErr w:type="spellStart"/>
      <w:r w:rsidRPr="00A60FA7">
        <w:t>DSPS</w:t>
      </w:r>
      <w:proofErr w:type="spellEnd"/>
      <w:r w:rsidRPr="00A60FA7">
        <w:tab/>
      </w:r>
      <w:r w:rsidRPr="00A60FA7">
        <w:tab/>
      </w:r>
      <w:r w:rsidRPr="00A60FA7">
        <w:tab/>
        <w:t>dokumentace skutečného provedení stavby,</w:t>
      </w:r>
    </w:p>
    <w:p w:rsidR="002D4E58" w:rsidRPr="00A60FA7" w:rsidRDefault="002D4E58" w:rsidP="00FF0E88">
      <w:pPr>
        <w:pStyle w:val="JRNormlndoprosted"/>
      </w:pPr>
      <w:proofErr w:type="spellStart"/>
      <w:r w:rsidRPr="00A60FA7">
        <w:t>SoD</w:t>
      </w:r>
      <w:proofErr w:type="spellEnd"/>
      <w:r w:rsidRPr="00A60FA7">
        <w:tab/>
      </w:r>
      <w:r w:rsidRPr="00A60FA7">
        <w:tab/>
      </w:r>
      <w:r w:rsidRPr="00A60FA7">
        <w:tab/>
        <w:t>smlouva o dílo,</w:t>
      </w:r>
    </w:p>
    <w:p w:rsidR="002D4E58" w:rsidRPr="00A60FA7" w:rsidRDefault="002D4E58" w:rsidP="00FF0E88">
      <w:pPr>
        <w:pStyle w:val="JRNormlndoprosted"/>
      </w:pPr>
      <w:proofErr w:type="spellStart"/>
      <w:r w:rsidRPr="00A60FA7">
        <w:t>VTD</w:t>
      </w:r>
      <w:proofErr w:type="spellEnd"/>
      <w:r w:rsidRPr="00A60FA7">
        <w:tab/>
      </w:r>
      <w:r w:rsidRPr="00A60FA7">
        <w:tab/>
      </w:r>
      <w:r>
        <w:tab/>
      </w:r>
      <w:r w:rsidRPr="00A60FA7">
        <w:t>výrobně technická dokumentace</w:t>
      </w:r>
    </w:p>
    <w:p w:rsidR="002D4E58" w:rsidRPr="00A60FA7" w:rsidRDefault="002D4E58" w:rsidP="00FF0E88">
      <w:pPr>
        <w:pStyle w:val="JRNormlndoprosted"/>
      </w:pPr>
      <w:proofErr w:type="spellStart"/>
      <w:r w:rsidRPr="00A60FA7">
        <w:t>AZL</w:t>
      </w:r>
      <w:proofErr w:type="spellEnd"/>
      <w:r w:rsidRPr="00A60FA7">
        <w:tab/>
      </w:r>
      <w:r w:rsidRPr="00A60FA7">
        <w:tab/>
      </w:r>
      <w:r>
        <w:tab/>
      </w:r>
      <w:r w:rsidRPr="00A60FA7">
        <w:t>akreditovaná zkušební laboratoř</w:t>
      </w:r>
    </w:p>
    <w:p w:rsidR="002D4E58" w:rsidRPr="00A60FA7" w:rsidRDefault="002D4E58" w:rsidP="00FF0E88">
      <w:pPr>
        <w:pStyle w:val="JRNormlndoprosted"/>
      </w:pPr>
      <w:proofErr w:type="spellStart"/>
      <w:r w:rsidRPr="00A60FA7">
        <w:t>SD</w:t>
      </w:r>
      <w:proofErr w:type="spellEnd"/>
      <w:r w:rsidRPr="00A60FA7">
        <w:tab/>
      </w:r>
      <w:r w:rsidRPr="00A60FA7">
        <w:tab/>
      </w:r>
      <w:r w:rsidRPr="00A60FA7">
        <w:tab/>
        <w:t>stavební deník,</w:t>
      </w:r>
    </w:p>
    <w:p w:rsidR="002D4E58" w:rsidRPr="00A60FA7" w:rsidRDefault="002D4E58" w:rsidP="00FF0E88">
      <w:pPr>
        <w:pStyle w:val="JRNormlndoprosted"/>
      </w:pPr>
      <w:proofErr w:type="spellStart"/>
      <w:r w:rsidRPr="00A60FA7">
        <w:t>TePř</w:t>
      </w:r>
      <w:proofErr w:type="spellEnd"/>
      <w:r w:rsidRPr="00A60FA7">
        <w:tab/>
      </w:r>
      <w:r w:rsidRPr="00A60FA7">
        <w:tab/>
      </w:r>
      <w:r w:rsidRPr="00A60FA7">
        <w:tab/>
        <w:t>technologický předpis</w:t>
      </w:r>
      <w:r w:rsidRPr="00A60FA7">
        <w:tab/>
        <w:t>,</w:t>
      </w:r>
    </w:p>
    <w:p w:rsidR="002D4E58" w:rsidRPr="00A60FA7" w:rsidRDefault="002D4E58" w:rsidP="00FF0E88">
      <w:pPr>
        <w:pStyle w:val="JRNormlndoprosted"/>
      </w:pPr>
      <w:proofErr w:type="spellStart"/>
      <w:r w:rsidRPr="00A60FA7">
        <w:t>TKP</w:t>
      </w:r>
      <w:proofErr w:type="spellEnd"/>
      <w:r w:rsidRPr="00A60FA7">
        <w:tab/>
      </w:r>
      <w:r w:rsidRPr="00A60FA7">
        <w:tab/>
      </w:r>
      <w:r>
        <w:tab/>
      </w:r>
      <w:r w:rsidRPr="00A60FA7">
        <w:t>technické kvalitativní podmínky stavby</w:t>
      </w:r>
    </w:p>
    <w:p w:rsidR="002D4E58" w:rsidRPr="00A60FA7" w:rsidRDefault="002D4E58" w:rsidP="00FF0E88">
      <w:pPr>
        <w:pStyle w:val="JRNormlndoprosted"/>
      </w:pPr>
      <w:proofErr w:type="spellStart"/>
      <w:r w:rsidRPr="00A60FA7">
        <w:t>ZTKP</w:t>
      </w:r>
      <w:proofErr w:type="spellEnd"/>
      <w:r w:rsidRPr="00A60FA7">
        <w:tab/>
      </w:r>
      <w:r w:rsidRPr="00A60FA7">
        <w:tab/>
      </w:r>
      <w:r>
        <w:tab/>
      </w:r>
      <w:r w:rsidRPr="00A60FA7">
        <w:t>zvláštní technické kvalitativní podmínky stavby</w:t>
      </w:r>
    </w:p>
    <w:p w:rsidR="002D4E58" w:rsidRPr="00A60FA7" w:rsidRDefault="002D4E58" w:rsidP="00FF0E88">
      <w:pPr>
        <w:pStyle w:val="JRNormlndoprosted"/>
      </w:pPr>
      <w:proofErr w:type="spellStart"/>
      <w:r w:rsidRPr="00A60FA7">
        <w:t>TePř</w:t>
      </w:r>
      <w:proofErr w:type="spellEnd"/>
      <w:r w:rsidRPr="00A60FA7">
        <w:tab/>
      </w:r>
      <w:r w:rsidRPr="00A60FA7">
        <w:tab/>
      </w:r>
      <w:r>
        <w:tab/>
      </w:r>
      <w:r w:rsidRPr="00A60FA7">
        <w:t>technologický předpis</w:t>
      </w:r>
    </w:p>
    <w:p w:rsidR="002D4E58" w:rsidRDefault="002D4E58" w:rsidP="00FF0E88">
      <w:pPr>
        <w:pStyle w:val="JRNormlndoprosted"/>
      </w:pPr>
      <w:proofErr w:type="spellStart"/>
      <w:r w:rsidRPr="00A60FA7">
        <w:t>KZP</w:t>
      </w:r>
      <w:proofErr w:type="spellEnd"/>
      <w:r w:rsidRPr="00A60FA7">
        <w:tab/>
      </w:r>
      <w:r w:rsidRPr="00A60FA7">
        <w:tab/>
      </w:r>
      <w:r w:rsidRPr="00A60FA7">
        <w:tab/>
        <w:t>kontrolní a zkušební plán</w:t>
      </w:r>
    </w:p>
    <w:p w:rsidR="00436BDA" w:rsidRDefault="00436BDA" w:rsidP="00436BDA">
      <w:pPr>
        <w:pStyle w:val="JRNormln"/>
      </w:pPr>
      <w:proofErr w:type="spellStart"/>
      <w:r>
        <w:t>BOZP</w:t>
      </w:r>
      <w:proofErr w:type="spellEnd"/>
      <w:r>
        <w:tab/>
      </w:r>
      <w:r>
        <w:tab/>
      </w:r>
      <w:r>
        <w:tab/>
        <w:t>bezpečnost a ochrana zdraví při práci</w:t>
      </w:r>
    </w:p>
    <w:p w:rsidR="00436BDA" w:rsidRDefault="00436BDA" w:rsidP="00436BDA">
      <w:pPr>
        <w:pStyle w:val="JRNormln"/>
      </w:pPr>
      <w:proofErr w:type="spellStart"/>
      <w:r>
        <w:t>OOPP</w:t>
      </w:r>
      <w:proofErr w:type="spellEnd"/>
      <w:r>
        <w:tab/>
      </w:r>
      <w:r>
        <w:tab/>
      </w:r>
      <w:r>
        <w:tab/>
        <w:t>osobní ochranné pracovní prostředky</w:t>
      </w:r>
    </w:p>
    <w:p w:rsidR="00436BDA" w:rsidRPr="00436BDA" w:rsidRDefault="00436BDA" w:rsidP="00436BDA">
      <w:pPr>
        <w:pStyle w:val="JRNormln"/>
      </w:pPr>
      <w:proofErr w:type="spellStart"/>
      <w:r>
        <w:t>ŽP</w:t>
      </w:r>
      <w:proofErr w:type="spellEnd"/>
      <w:r>
        <w:tab/>
      </w:r>
      <w:r>
        <w:tab/>
      </w:r>
      <w:r>
        <w:tab/>
        <w:t>životní prostředí</w:t>
      </w:r>
    </w:p>
    <w:p w:rsidR="002D4E58" w:rsidRDefault="002D4E58" w:rsidP="002D4E58">
      <w:pPr>
        <w:pStyle w:val="JRNormln"/>
      </w:pPr>
    </w:p>
    <w:p w:rsidR="002D4E58" w:rsidRDefault="002D4E58" w:rsidP="002D4E58">
      <w:pPr>
        <w:pStyle w:val="JRNormln"/>
      </w:pPr>
    </w:p>
    <w:p w:rsidR="002D4E58" w:rsidRPr="007D7744" w:rsidRDefault="002D4E58" w:rsidP="002D4E58">
      <w:pPr>
        <w:pStyle w:val="JRNadpis2"/>
        <w:numPr>
          <w:ilvl w:val="0"/>
          <w:numId w:val="0"/>
        </w:numPr>
        <w:rPr>
          <w:sz w:val="24"/>
          <w:szCs w:val="24"/>
          <w:lang w:bidi="cs-CZ"/>
        </w:rPr>
      </w:pPr>
      <w:bookmarkStart w:id="5" w:name="_Toc42855081"/>
      <w:r>
        <w:rPr>
          <w:sz w:val="24"/>
          <w:szCs w:val="24"/>
          <w:lang w:bidi="cs-CZ"/>
        </w:rPr>
        <w:t>2.2. T</w:t>
      </w:r>
      <w:r w:rsidRPr="00F75427">
        <w:rPr>
          <w:sz w:val="24"/>
          <w:szCs w:val="24"/>
          <w:lang w:bidi="cs-CZ"/>
        </w:rPr>
        <w:t>echnické údaje o stavbě</w:t>
      </w:r>
      <w:bookmarkEnd w:id="5"/>
    </w:p>
    <w:tbl>
      <w:tblPr>
        <w:tblStyle w:val="J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70"/>
        <w:gridCol w:w="7564"/>
      </w:tblGrid>
      <w:tr w:rsidR="002D4E58" w:rsidTr="00FF0E88">
        <w:trPr>
          <w:tblHeader/>
        </w:trPr>
        <w:tc>
          <w:tcPr>
            <w:tcW w:w="9634" w:type="dxa"/>
            <w:gridSpan w:val="2"/>
            <w:shd w:val="clear" w:color="auto" w:fill="B7CFEE"/>
          </w:tcPr>
          <w:p w:rsidR="002D4E58" w:rsidRPr="0070392C" w:rsidRDefault="002D4E58" w:rsidP="00F861E3">
            <w:pPr>
              <w:pStyle w:val="JRTabulkatun"/>
            </w:pPr>
            <w:r>
              <w:t>Ukazatele stavby</w:t>
            </w:r>
          </w:p>
        </w:tc>
      </w:tr>
      <w:tr w:rsidR="002D4E58" w:rsidRPr="0070392C" w:rsidTr="00FF0E88">
        <w:tc>
          <w:tcPr>
            <w:tcW w:w="2070" w:type="dxa"/>
            <w:shd w:val="clear" w:color="auto" w:fill="B7CFEE"/>
          </w:tcPr>
          <w:p w:rsidR="002D4E58" w:rsidRDefault="002D4E58" w:rsidP="00F861E3">
            <w:pPr>
              <w:pStyle w:val="JRTabulkatunmal"/>
            </w:pPr>
            <w:r>
              <w:t>Údaj o stavbě</w:t>
            </w:r>
          </w:p>
        </w:tc>
        <w:tc>
          <w:tcPr>
            <w:tcW w:w="7564" w:type="dxa"/>
            <w:shd w:val="clear" w:color="auto" w:fill="B7CFEE"/>
          </w:tcPr>
          <w:p w:rsidR="002D4E58" w:rsidRDefault="002D4E58" w:rsidP="00F861E3">
            <w:pPr>
              <w:pStyle w:val="JRTabulkatunmal"/>
            </w:pPr>
            <w:r>
              <w:t>Charakteristika</w:t>
            </w:r>
          </w:p>
        </w:tc>
      </w:tr>
      <w:tr w:rsidR="002D4E58" w:rsidRPr="0070392C" w:rsidTr="00FF0E88">
        <w:tc>
          <w:tcPr>
            <w:tcW w:w="2070" w:type="dxa"/>
            <w:shd w:val="clear" w:color="auto" w:fill="FFFFFF" w:themeFill="background1"/>
          </w:tcPr>
          <w:p w:rsidR="002D4E58" w:rsidRPr="00BC69F0" w:rsidRDefault="00C967E0" w:rsidP="00F861E3">
            <w:pPr>
              <w:pStyle w:val="JRTabulkanormln"/>
            </w:pPr>
            <w:r>
              <w:rPr>
                <w:lang w:eastAsia="en-US" w:bidi="cs-CZ"/>
              </w:rPr>
              <w:t xml:space="preserve">Bezpečnostní protismykové úpravy v </w:t>
            </w:r>
            <w:proofErr w:type="spellStart"/>
            <w:r>
              <w:rPr>
                <w:lang w:eastAsia="en-US" w:bidi="cs-CZ"/>
              </w:rPr>
              <w:t>ÚK</w:t>
            </w:r>
            <w:proofErr w:type="spellEnd"/>
          </w:p>
        </w:tc>
        <w:tc>
          <w:tcPr>
            <w:tcW w:w="7564" w:type="dxa"/>
            <w:shd w:val="clear" w:color="auto" w:fill="FFFFFF" w:themeFill="background1"/>
          </w:tcPr>
          <w:p w:rsidR="00FF0E88" w:rsidRPr="00BC69F0" w:rsidRDefault="002F42C0" w:rsidP="00FF0E88">
            <w:pPr>
              <w:pStyle w:val="JRTabulkanormln"/>
            </w:pPr>
            <w:r>
              <w:t xml:space="preserve">Pokládka </w:t>
            </w:r>
            <w:proofErr w:type="spellStart"/>
            <w:r w:rsidR="00C967E0">
              <w:t>BPÚ</w:t>
            </w:r>
            <w:proofErr w:type="spellEnd"/>
          </w:p>
        </w:tc>
      </w:tr>
    </w:tbl>
    <w:p w:rsidR="002D4E58" w:rsidRDefault="002D4E58" w:rsidP="002D4E58">
      <w:pPr>
        <w:pStyle w:val="JRNormln"/>
      </w:pPr>
    </w:p>
    <w:p w:rsidR="00B66DD5" w:rsidRDefault="00B66DD5" w:rsidP="00FF0E88">
      <w:pPr>
        <w:ind w:left="0"/>
      </w:pPr>
    </w:p>
    <w:p w:rsidR="00C967E0" w:rsidRDefault="00C967E0" w:rsidP="00FF0E88">
      <w:pPr>
        <w:ind w:left="0"/>
      </w:pPr>
    </w:p>
    <w:p w:rsidR="00C967E0" w:rsidRDefault="00C967E0" w:rsidP="00FF0E88">
      <w:pPr>
        <w:ind w:left="0"/>
      </w:pPr>
    </w:p>
    <w:p w:rsidR="00C967E0" w:rsidRDefault="00C967E0" w:rsidP="00FF0E88">
      <w:pPr>
        <w:ind w:left="0"/>
      </w:pPr>
    </w:p>
    <w:p w:rsidR="00C967E0" w:rsidRDefault="00C967E0" w:rsidP="00FF0E88">
      <w:pPr>
        <w:ind w:left="0"/>
      </w:pPr>
    </w:p>
    <w:p w:rsidR="00C967E0" w:rsidRDefault="00C967E0" w:rsidP="00FF0E88">
      <w:pPr>
        <w:ind w:left="0"/>
      </w:pPr>
    </w:p>
    <w:p w:rsidR="00C967E0" w:rsidRDefault="00C967E0" w:rsidP="00FF0E88">
      <w:pPr>
        <w:ind w:left="0"/>
      </w:pPr>
    </w:p>
    <w:p w:rsidR="002D4E58" w:rsidRDefault="002D4E58" w:rsidP="00FF0E88">
      <w:pPr>
        <w:pStyle w:val="JRNadpis3"/>
        <w:numPr>
          <w:ilvl w:val="2"/>
          <w:numId w:val="6"/>
        </w:numPr>
        <w:rPr>
          <w:lang w:bidi="cs-CZ"/>
        </w:rPr>
      </w:pPr>
      <w:bookmarkStart w:id="6" w:name="_Toc42855082"/>
      <w:r>
        <w:rPr>
          <w:lang w:bidi="cs-CZ"/>
        </w:rPr>
        <w:lastRenderedPageBreak/>
        <w:t>P</w:t>
      </w:r>
      <w:r w:rsidRPr="00F75427">
        <w:rPr>
          <w:lang w:bidi="cs-CZ"/>
        </w:rPr>
        <w:t>oužívané stavební materiály a stavební směsi</w:t>
      </w:r>
      <w:bookmarkEnd w:id="6"/>
    </w:p>
    <w:p w:rsidR="002D4E58" w:rsidRDefault="002D4E58" w:rsidP="00FF0E88">
      <w:pPr>
        <w:pStyle w:val="JRNormln"/>
        <w:spacing w:line="360" w:lineRule="auto"/>
      </w:pPr>
      <w:r>
        <w:t>P</w:t>
      </w:r>
      <w:r w:rsidRPr="00F75427">
        <w:t>oužívané stavební materiály a stavební směsi (jejich identifikace, vlastnosti a průkazní zkoušky</w:t>
      </w:r>
      <w:r>
        <w:t>).</w:t>
      </w:r>
    </w:p>
    <w:p w:rsidR="00B96B0A" w:rsidRPr="00E532EC" w:rsidRDefault="00B96B0A" w:rsidP="00FF0E88">
      <w:pPr>
        <w:pStyle w:val="JRNormln"/>
        <w:spacing w:line="360" w:lineRule="auto"/>
        <w:rPr>
          <w:color w:val="FF0000"/>
        </w:rPr>
      </w:pPr>
    </w:p>
    <w:tbl>
      <w:tblPr>
        <w:tblStyle w:val="JR"/>
        <w:tblW w:w="0" w:type="auto"/>
        <w:tblInd w:w="-3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9"/>
        <w:gridCol w:w="2772"/>
        <w:gridCol w:w="1057"/>
        <w:gridCol w:w="1607"/>
      </w:tblGrid>
      <w:tr w:rsidR="000350C6" w:rsidTr="000350C6">
        <w:trPr>
          <w:tblHeader/>
        </w:trPr>
        <w:tc>
          <w:tcPr>
            <w:tcW w:w="9095" w:type="dxa"/>
            <w:gridSpan w:val="4"/>
            <w:shd w:val="clear" w:color="auto" w:fill="B7CFEE"/>
          </w:tcPr>
          <w:p w:rsidR="000350C6" w:rsidRPr="0070392C" w:rsidRDefault="000350C6" w:rsidP="000350C6">
            <w:pPr>
              <w:pStyle w:val="JRTabulkatun"/>
            </w:pPr>
            <w:r>
              <w:t>Použité stavební materiály</w:t>
            </w:r>
          </w:p>
        </w:tc>
      </w:tr>
      <w:tr w:rsidR="000350C6" w:rsidRPr="0070392C" w:rsidTr="000350C6">
        <w:tc>
          <w:tcPr>
            <w:tcW w:w="3719" w:type="dxa"/>
            <w:shd w:val="clear" w:color="auto" w:fill="B7CFEE"/>
          </w:tcPr>
          <w:p w:rsidR="000350C6" w:rsidRDefault="000350C6" w:rsidP="000350C6">
            <w:pPr>
              <w:pStyle w:val="JRTabulkatunmal"/>
            </w:pPr>
            <w:r>
              <w:t xml:space="preserve">Identifikace </w:t>
            </w:r>
            <w:r w:rsidRPr="0050081A">
              <w:rPr>
                <w:b w:val="0"/>
              </w:rPr>
              <w:t>(Název)</w:t>
            </w:r>
          </w:p>
        </w:tc>
        <w:tc>
          <w:tcPr>
            <w:tcW w:w="2808" w:type="dxa"/>
            <w:shd w:val="clear" w:color="auto" w:fill="B7CFEE"/>
          </w:tcPr>
          <w:p w:rsidR="000350C6" w:rsidRDefault="000350C6" w:rsidP="000350C6">
            <w:pPr>
              <w:pStyle w:val="JRTabulkatunmal"/>
            </w:pPr>
            <w:r>
              <w:t xml:space="preserve">Popis </w:t>
            </w:r>
            <w:r w:rsidRPr="0050081A">
              <w:rPr>
                <w:b w:val="0"/>
              </w:rPr>
              <w:t>(Vlastnosti, výsledky zkoušek, apod.)</w:t>
            </w:r>
          </w:p>
        </w:tc>
        <w:tc>
          <w:tcPr>
            <w:tcW w:w="946" w:type="dxa"/>
            <w:shd w:val="clear" w:color="auto" w:fill="B7CFEE"/>
          </w:tcPr>
          <w:p w:rsidR="000350C6" w:rsidRDefault="000350C6" w:rsidP="000350C6">
            <w:pPr>
              <w:pStyle w:val="JRTabulkatunmal"/>
            </w:pPr>
            <w:r>
              <w:t xml:space="preserve">Datum </w:t>
            </w:r>
            <w:r w:rsidR="00D44505">
              <w:t>provedení zkoušek</w:t>
            </w:r>
          </w:p>
        </w:tc>
        <w:tc>
          <w:tcPr>
            <w:tcW w:w="1622" w:type="dxa"/>
            <w:shd w:val="clear" w:color="auto" w:fill="B7CFEE"/>
          </w:tcPr>
          <w:p w:rsidR="000350C6" w:rsidRDefault="00D44505" w:rsidP="000350C6">
            <w:pPr>
              <w:pStyle w:val="JRTabulkatunmal"/>
            </w:pPr>
            <w:r>
              <w:t>Zkušebna</w:t>
            </w:r>
          </w:p>
        </w:tc>
      </w:tr>
      <w:tr w:rsidR="000350C6" w:rsidRPr="0070392C" w:rsidTr="000350C6">
        <w:tc>
          <w:tcPr>
            <w:tcW w:w="3719" w:type="dxa"/>
            <w:shd w:val="clear" w:color="auto" w:fill="FFFFFF" w:themeFill="background1"/>
          </w:tcPr>
          <w:p w:rsidR="000350C6" w:rsidRPr="00305833" w:rsidRDefault="0080532D" w:rsidP="00B13DC0">
            <w:pPr>
              <w:pStyle w:val="JRTabulkanormln"/>
              <w:rPr>
                <w:highlight w:val="yellow"/>
              </w:rPr>
            </w:pPr>
            <w:proofErr w:type="spellStart"/>
            <w:r>
              <w:t>Tyregrip</w:t>
            </w:r>
            <w:proofErr w:type="spellEnd"/>
            <w:r w:rsidR="00B13DC0" w:rsidRPr="00305833">
              <w:tab/>
            </w:r>
            <w:r w:rsidR="00B13DC0" w:rsidRPr="00305833">
              <w:tab/>
            </w:r>
          </w:p>
        </w:tc>
        <w:tc>
          <w:tcPr>
            <w:tcW w:w="2808" w:type="dxa"/>
            <w:shd w:val="clear" w:color="auto" w:fill="FFFFFF" w:themeFill="background1"/>
          </w:tcPr>
          <w:p w:rsidR="000350C6" w:rsidRPr="00305833" w:rsidRDefault="0080532D" w:rsidP="000350C6">
            <w:pPr>
              <w:pStyle w:val="JRTabulkanormln"/>
            </w:pPr>
            <w:proofErr w:type="spellStart"/>
            <w:r>
              <w:t>Tyregrip</w:t>
            </w:r>
            <w:proofErr w:type="spellEnd"/>
            <w:r>
              <w:t xml:space="preserve"> je bezpečnostní protismyková úprava vozovek </w:t>
            </w:r>
            <w:r w:rsidR="00D44505">
              <w:t>určená ke zkrácení brzdné dráhy vozidel</w:t>
            </w:r>
          </w:p>
        </w:tc>
        <w:tc>
          <w:tcPr>
            <w:tcW w:w="946" w:type="dxa"/>
            <w:shd w:val="clear" w:color="auto" w:fill="FFFFFF" w:themeFill="background1"/>
          </w:tcPr>
          <w:p w:rsidR="000350C6" w:rsidRPr="00305833" w:rsidRDefault="00D44505" w:rsidP="000350C6">
            <w:pPr>
              <w:pStyle w:val="JRTabulkanormln"/>
            </w:pPr>
            <w:r>
              <w:t>12.11.2019</w:t>
            </w:r>
          </w:p>
        </w:tc>
        <w:tc>
          <w:tcPr>
            <w:tcW w:w="1622" w:type="dxa"/>
            <w:shd w:val="clear" w:color="auto" w:fill="FFFFFF" w:themeFill="background1"/>
          </w:tcPr>
          <w:p w:rsidR="000350C6" w:rsidRPr="00305833" w:rsidRDefault="00D44505" w:rsidP="000350C6">
            <w:pPr>
              <w:pStyle w:val="JRTabulkanormln"/>
            </w:pPr>
            <w:proofErr w:type="spellStart"/>
            <w:r>
              <w:t>Qualiform</w:t>
            </w:r>
            <w:proofErr w:type="spellEnd"/>
            <w:r>
              <w:t>, a.s.</w:t>
            </w:r>
          </w:p>
        </w:tc>
      </w:tr>
    </w:tbl>
    <w:p w:rsidR="002D4E58" w:rsidRDefault="002D4E58" w:rsidP="002D4E58">
      <w:pPr>
        <w:pStyle w:val="JRNormln"/>
        <w:spacing w:line="360" w:lineRule="auto"/>
      </w:pPr>
    </w:p>
    <w:p w:rsidR="000350C6" w:rsidRDefault="000350C6" w:rsidP="002D4E58">
      <w:pPr>
        <w:pStyle w:val="JRNormln"/>
        <w:spacing w:line="360" w:lineRule="auto"/>
      </w:pPr>
    </w:p>
    <w:p w:rsidR="00FF3498" w:rsidRDefault="00FF3498" w:rsidP="002D4E58">
      <w:pPr>
        <w:pStyle w:val="JRNormln"/>
        <w:spacing w:line="360" w:lineRule="auto"/>
      </w:pPr>
    </w:p>
    <w:p w:rsidR="00FF3498" w:rsidRDefault="00FF3498" w:rsidP="002D4E58">
      <w:pPr>
        <w:pStyle w:val="JRNormln"/>
        <w:spacing w:line="360" w:lineRule="auto"/>
      </w:pPr>
    </w:p>
    <w:p w:rsidR="00AC1264" w:rsidRDefault="00AC1264" w:rsidP="00AC1264">
      <w:pPr>
        <w:pStyle w:val="JRNadpis3"/>
        <w:numPr>
          <w:ilvl w:val="2"/>
          <w:numId w:val="6"/>
        </w:numPr>
        <w:spacing w:line="360" w:lineRule="auto"/>
        <w:rPr>
          <w:lang w:bidi="cs-CZ"/>
        </w:rPr>
      </w:pPr>
      <w:bookmarkStart w:id="7" w:name="_Toc42855083"/>
      <w:r>
        <w:rPr>
          <w:lang w:bidi="cs-CZ"/>
        </w:rPr>
        <w:t>P</w:t>
      </w:r>
      <w:r w:rsidRPr="00F75427">
        <w:rPr>
          <w:lang w:bidi="cs-CZ"/>
        </w:rPr>
        <w:t>opis technologie provádění stavebních prací</w:t>
      </w:r>
      <w:bookmarkEnd w:id="7"/>
    </w:p>
    <w:p w:rsidR="00EA2F9D" w:rsidRPr="00CB30D3" w:rsidRDefault="00EA2F9D" w:rsidP="00EA2F9D">
      <w:pPr>
        <w:pStyle w:val="JRNormln"/>
        <w:rPr>
          <w:b/>
          <w:lang w:bidi="cs-CZ"/>
        </w:rPr>
      </w:pPr>
      <w:r w:rsidRPr="00CB30D3">
        <w:rPr>
          <w:b/>
          <w:lang w:bidi="cs-CZ"/>
        </w:rPr>
        <w:t>Obecné zásady:</w:t>
      </w:r>
      <w:r w:rsidRPr="00CB30D3">
        <w:rPr>
          <w:b/>
          <w:lang w:bidi="cs-CZ"/>
        </w:rPr>
        <w:tab/>
      </w:r>
    </w:p>
    <w:p w:rsidR="00EA2F9D" w:rsidRDefault="00EA2F9D" w:rsidP="00EA2F9D">
      <w:pPr>
        <w:pStyle w:val="JRNormln"/>
        <w:rPr>
          <w:lang w:bidi="cs-CZ"/>
        </w:rPr>
      </w:pPr>
      <w:r>
        <w:rPr>
          <w:lang w:bidi="cs-CZ"/>
        </w:rPr>
        <w:t xml:space="preserve">Při provádění </w:t>
      </w:r>
      <w:r w:rsidR="00D44505">
        <w:rPr>
          <w:lang w:bidi="cs-CZ"/>
        </w:rPr>
        <w:t>bezpečnostní protismykové úpravy</w:t>
      </w:r>
      <w:r>
        <w:rPr>
          <w:lang w:bidi="cs-CZ"/>
        </w:rPr>
        <w:t xml:space="preserve"> jsou pracovníci povinni předcházet znečišťování životního prostředí a obecně platí, že pracovník musí dbát zvýšené opatrnosti při práci na komunikaci a vždy nosit bezpečnostní oděv. S těmito podmínkami byl proškolen v rámci bezpečnosti práce</w:t>
      </w:r>
      <w:r w:rsidRPr="00CB30D3">
        <w:t xml:space="preserve"> </w:t>
      </w:r>
      <w:r w:rsidRPr="00CB30D3">
        <w:rPr>
          <w:lang w:bidi="cs-CZ"/>
        </w:rPr>
        <w:t>a je s tímto plně seznámen</w:t>
      </w:r>
      <w:r>
        <w:rPr>
          <w:lang w:bidi="cs-CZ"/>
        </w:rPr>
        <w:t>.</w:t>
      </w:r>
    </w:p>
    <w:p w:rsidR="00EA2F9D" w:rsidRDefault="00EA2F9D" w:rsidP="00EA2F9D">
      <w:pPr>
        <w:pStyle w:val="JRNormln"/>
        <w:rPr>
          <w:lang w:bidi="cs-CZ"/>
        </w:rPr>
      </w:pPr>
      <w:r w:rsidRPr="00CB30D3">
        <w:rPr>
          <w:b/>
          <w:lang w:bidi="cs-CZ"/>
        </w:rPr>
        <w:t>Přípravné práce:</w:t>
      </w:r>
    </w:p>
    <w:p w:rsidR="00EA2F9D" w:rsidRDefault="00EA2F9D" w:rsidP="00EA2F9D">
      <w:pPr>
        <w:pStyle w:val="JRNormln"/>
        <w:rPr>
          <w:lang w:bidi="cs-CZ"/>
        </w:rPr>
      </w:pPr>
      <w:r>
        <w:rPr>
          <w:lang w:bidi="cs-CZ"/>
        </w:rPr>
        <w:t>Na základě požadavku objednatele. Provedeme očištění AB</w:t>
      </w:r>
      <w:r w:rsidR="00835926">
        <w:rPr>
          <w:lang w:bidi="cs-CZ"/>
        </w:rPr>
        <w:t>/</w:t>
      </w:r>
      <w:proofErr w:type="spellStart"/>
      <w:r w:rsidR="00835926">
        <w:rPr>
          <w:lang w:bidi="cs-CZ"/>
        </w:rPr>
        <w:t>CB</w:t>
      </w:r>
      <w:proofErr w:type="spellEnd"/>
      <w:r>
        <w:rPr>
          <w:lang w:bidi="cs-CZ"/>
        </w:rPr>
        <w:t xml:space="preserve"> vozovky.</w:t>
      </w:r>
      <w:r w:rsidR="00D44505">
        <w:rPr>
          <w:lang w:bidi="cs-CZ"/>
        </w:rPr>
        <w:t xml:space="preserve"> Je třeba provádět minimálně </w:t>
      </w:r>
      <w:r w:rsidR="00FC6834">
        <w:rPr>
          <w:lang w:bidi="cs-CZ"/>
        </w:rPr>
        <w:t>1</w:t>
      </w:r>
      <w:r w:rsidR="00D44505">
        <w:rPr>
          <w:lang w:bidi="cs-CZ"/>
        </w:rPr>
        <w:t xml:space="preserve"> měsíc od pokládky obrusné vrstvy.</w:t>
      </w:r>
    </w:p>
    <w:p w:rsidR="00501BBB" w:rsidRDefault="00501BBB" w:rsidP="00AC1264">
      <w:pPr>
        <w:ind w:left="0"/>
        <w:rPr>
          <w:sz w:val="22"/>
          <w:szCs w:val="22"/>
          <w:lang w:eastAsia="en-US" w:bidi="cs-CZ"/>
        </w:rPr>
      </w:pPr>
    </w:p>
    <w:p w:rsidR="00202D00" w:rsidRDefault="00202D00" w:rsidP="00202D00">
      <w:pPr>
        <w:pStyle w:val="JRNadpis3"/>
        <w:numPr>
          <w:ilvl w:val="2"/>
          <w:numId w:val="6"/>
        </w:numPr>
        <w:spacing w:line="360" w:lineRule="auto"/>
        <w:jc w:val="both"/>
        <w:rPr>
          <w:lang w:bidi="cs-CZ"/>
        </w:rPr>
      </w:pPr>
      <w:bookmarkStart w:id="8" w:name="_Toc42855084"/>
      <w:r>
        <w:rPr>
          <w:lang w:bidi="cs-CZ"/>
        </w:rPr>
        <w:t>P</w:t>
      </w:r>
      <w:r w:rsidRPr="00F75427">
        <w:rPr>
          <w:lang w:bidi="cs-CZ"/>
        </w:rPr>
        <w:t>oužívané stavební mechanizmy</w:t>
      </w:r>
      <w:bookmarkEnd w:id="8"/>
    </w:p>
    <w:p w:rsidR="00B51DB8" w:rsidRDefault="00D2725B" w:rsidP="00E06128">
      <w:pPr>
        <w:pStyle w:val="JRNormln"/>
        <w:rPr>
          <w:szCs w:val="22"/>
        </w:rPr>
      </w:pPr>
      <w:r>
        <w:rPr>
          <w:szCs w:val="22"/>
        </w:rPr>
        <w:t>Ruční míchadlo</w:t>
      </w:r>
    </w:p>
    <w:p w:rsidR="00D2725B" w:rsidRPr="006B575B" w:rsidRDefault="00D2725B" w:rsidP="00E06128">
      <w:pPr>
        <w:pStyle w:val="JRNormln"/>
        <w:rPr>
          <w:sz w:val="20"/>
        </w:rPr>
      </w:pPr>
      <w:r>
        <w:rPr>
          <w:szCs w:val="22"/>
        </w:rPr>
        <w:t>Ruční nářadí, papírové pásky</w:t>
      </w:r>
    </w:p>
    <w:p w:rsidR="00E06128" w:rsidRPr="001C35C3" w:rsidRDefault="00E06128" w:rsidP="00E06128">
      <w:pPr>
        <w:pStyle w:val="JRNormln"/>
        <w:rPr>
          <w:szCs w:val="22"/>
        </w:rPr>
      </w:pPr>
    </w:p>
    <w:p w:rsidR="00E06128" w:rsidRPr="00E06128" w:rsidRDefault="00E06128" w:rsidP="00E06128">
      <w:pPr>
        <w:rPr>
          <w:lang w:eastAsia="en-US" w:bidi="cs-CZ"/>
        </w:rPr>
      </w:pPr>
    </w:p>
    <w:p w:rsidR="00AA4C53" w:rsidRDefault="00AA4C53" w:rsidP="00E06128">
      <w:pPr>
        <w:pStyle w:val="JRNadpis3"/>
        <w:numPr>
          <w:ilvl w:val="2"/>
          <w:numId w:val="6"/>
        </w:numPr>
        <w:spacing w:line="360" w:lineRule="auto"/>
        <w:jc w:val="both"/>
        <w:rPr>
          <w:lang w:bidi="cs-CZ"/>
        </w:rPr>
      </w:pPr>
      <w:bookmarkStart w:id="9" w:name="_Toc454527044"/>
      <w:bookmarkStart w:id="10" w:name="_Toc42855085"/>
      <w:r w:rsidRPr="005E531A">
        <w:rPr>
          <w:lang w:bidi="cs-CZ"/>
        </w:rPr>
        <w:t>Pracovní postup</w:t>
      </w:r>
      <w:bookmarkEnd w:id="9"/>
      <w:bookmarkEnd w:id="10"/>
    </w:p>
    <w:p w:rsidR="00AD4E2D" w:rsidRPr="0021494C" w:rsidRDefault="0021494C" w:rsidP="005A77FC">
      <w:pPr>
        <w:spacing w:before="0" w:after="0" w:line="276" w:lineRule="auto"/>
        <w:ind w:left="0"/>
        <w:jc w:val="both"/>
        <w:rPr>
          <w:b/>
          <w:bCs/>
          <w:sz w:val="22"/>
          <w:szCs w:val="17"/>
          <w:lang w:eastAsia="en-US"/>
        </w:rPr>
      </w:pPr>
      <w:r w:rsidRPr="0021494C">
        <w:rPr>
          <w:b/>
          <w:bCs/>
          <w:sz w:val="22"/>
          <w:szCs w:val="17"/>
          <w:lang w:eastAsia="en-US"/>
        </w:rPr>
        <w:t>Příprava povrchu</w:t>
      </w:r>
    </w:p>
    <w:p w:rsidR="0021494C" w:rsidRPr="0021494C" w:rsidRDefault="0021494C" w:rsidP="0021494C">
      <w:pPr>
        <w:spacing w:before="0" w:after="0" w:line="276" w:lineRule="auto"/>
        <w:ind w:left="0"/>
        <w:jc w:val="both"/>
        <w:rPr>
          <w:sz w:val="22"/>
          <w:szCs w:val="17"/>
          <w:lang w:eastAsia="en-US"/>
        </w:rPr>
      </w:pPr>
      <w:r w:rsidRPr="0021494C">
        <w:rPr>
          <w:sz w:val="22"/>
          <w:szCs w:val="17"/>
          <w:lang w:eastAsia="en-US"/>
        </w:rPr>
        <w:t xml:space="preserve">Bezprostředně před prováděním prací musí být z povrchu odstraněny uvolněná zrna kameniva, hlína, prach, drobné nečistoty, olejové a mastné skvrny a další volné částice, které mohou snížit přilnavost k podkladu. Povrch je důkladně připraven pomocí fukaru stlačeným vzduchem. Musí být proveden kontrola, zda není povrch mastný, zaolejovaný. </w:t>
      </w:r>
    </w:p>
    <w:p w:rsidR="0021494C" w:rsidRPr="0021494C" w:rsidRDefault="0021494C" w:rsidP="0021494C">
      <w:pPr>
        <w:spacing w:before="0" w:after="0" w:line="276" w:lineRule="auto"/>
        <w:ind w:left="0"/>
        <w:jc w:val="both"/>
        <w:rPr>
          <w:sz w:val="22"/>
          <w:szCs w:val="17"/>
          <w:lang w:eastAsia="en-US"/>
        </w:rPr>
      </w:pPr>
    </w:p>
    <w:p w:rsidR="0021494C" w:rsidRPr="0021494C" w:rsidRDefault="0021494C" w:rsidP="0021494C">
      <w:pPr>
        <w:spacing w:before="0" w:after="0" w:line="276" w:lineRule="auto"/>
        <w:ind w:left="0"/>
        <w:jc w:val="both"/>
        <w:rPr>
          <w:sz w:val="22"/>
          <w:szCs w:val="17"/>
          <w:lang w:eastAsia="en-US"/>
        </w:rPr>
      </w:pPr>
      <w:r w:rsidRPr="0021494C">
        <w:rPr>
          <w:sz w:val="22"/>
          <w:szCs w:val="17"/>
          <w:lang w:eastAsia="en-US"/>
        </w:rPr>
        <w:lastRenderedPageBreak/>
        <w:t xml:space="preserve">Veškeré vodorovné dopravní značení (pokud nebude provedeno znovu na povrchu </w:t>
      </w:r>
      <w:proofErr w:type="spellStart"/>
      <w:r w:rsidRPr="0021494C">
        <w:rPr>
          <w:sz w:val="22"/>
          <w:szCs w:val="17"/>
          <w:lang w:eastAsia="en-US"/>
        </w:rPr>
        <w:t>BPÚ</w:t>
      </w:r>
      <w:proofErr w:type="spellEnd"/>
      <w:r w:rsidRPr="0021494C">
        <w:rPr>
          <w:sz w:val="22"/>
          <w:szCs w:val="17"/>
          <w:lang w:eastAsia="en-US"/>
        </w:rPr>
        <w:t xml:space="preserve">) a povrchové znaky inženýrských sítí (např. </w:t>
      </w:r>
      <w:proofErr w:type="spellStart"/>
      <w:r w:rsidRPr="0021494C">
        <w:rPr>
          <w:sz w:val="22"/>
          <w:szCs w:val="17"/>
          <w:lang w:eastAsia="en-US"/>
        </w:rPr>
        <w:t>vpustě</w:t>
      </w:r>
      <w:proofErr w:type="spellEnd"/>
      <w:r w:rsidRPr="0021494C">
        <w:rPr>
          <w:sz w:val="22"/>
          <w:szCs w:val="17"/>
          <w:lang w:eastAsia="en-US"/>
        </w:rPr>
        <w:t>, poklopy), které by mohly být zaneseny pojivem, musí být před aplikací zakryty z důvodu zachování jejich funkce. Pomocí pásky je vymezena plocha určená pro pokládku systému.</w:t>
      </w:r>
    </w:p>
    <w:p w:rsidR="0021494C" w:rsidRPr="0021494C" w:rsidRDefault="0021494C" w:rsidP="0021494C">
      <w:pPr>
        <w:spacing w:before="0" w:after="0" w:line="276" w:lineRule="auto"/>
        <w:ind w:left="0"/>
        <w:jc w:val="both"/>
        <w:rPr>
          <w:sz w:val="22"/>
          <w:szCs w:val="17"/>
          <w:lang w:eastAsia="en-US"/>
        </w:rPr>
      </w:pPr>
    </w:p>
    <w:p w:rsidR="0021494C" w:rsidRDefault="0021494C" w:rsidP="0021494C">
      <w:pPr>
        <w:spacing w:before="0" w:after="0" w:line="276" w:lineRule="auto"/>
        <w:ind w:left="0"/>
        <w:jc w:val="both"/>
        <w:rPr>
          <w:sz w:val="22"/>
          <w:szCs w:val="17"/>
          <w:lang w:eastAsia="en-US"/>
        </w:rPr>
      </w:pPr>
      <w:r w:rsidRPr="0021494C">
        <w:rPr>
          <w:sz w:val="22"/>
          <w:szCs w:val="17"/>
          <w:lang w:eastAsia="en-US"/>
        </w:rPr>
        <w:t>V případě pokládky na cementobetonový kryt je vhodné nejprve provést ošetření povrchu základním penetračním nátěrem</w:t>
      </w:r>
      <w:r>
        <w:rPr>
          <w:sz w:val="22"/>
          <w:szCs w:val="17"/>
          <w:lang w:eastAsia="en-US"/>
        </w:rPr>
        <w:t>.</w:t>
      </w:r>
    </w:p>
    <w:p w:rsidR="0021494C" w:rsidRDefault="0021494C" w:rsidP="0021494C">
      <w:pPr>
        <w:spacing w:before="0" w:after="0" w:line="276" w:lineRule="auto"/>
        <w:ind w:left="0"/>
        <w:jc w:val="both"/>
        <w:rPr>
          <w:sz w:val="22"/>
          <w:szCs w:val="17"/>
          <w:lang w:eastAsia="en-US"/>
        </w:rPr>
      </w:pPr>
    </w:p>
    <w:p w:rsidR="0021494C" w:rsidRPr="0021494C" w:rsidRDefault="0021494C" w:rsidP="0021494C">
      <w:pPr>
        <w:spacing w:before="0" w:after="0" w:line="276" w:lineRule="auto"/>
        <w:ind w:left="0"/>
        <w:jc w:val="both"/>
        <w:rPr>
          <w:b/>
          <w:bCs/>
          <w:sz w:val="22"/>
          <w:szCs w:val="17"/>
          <w:lang w:eastAsia="en-US"/>
        </w:rPr>
      </w:pPr>
      <w:r w:rsidRPr="0021494C">
        <w:rPr>
          <w:b/>
          <w:bCs/>
          <w:sz w:val="22"/>
          <w:szCs w:val="17"/>
          <w:lang w:eastAsia="en-US"/>
        </w:rPr>
        <w:t>Pokládka</w:t>
      </w:r>
    </w:p>
    <w:p w:rsidR="0021494C" w:rsidRPr="0021494C" w:rsidRDefault="0021494C" w:rsidP="0021494C">
      <w:pPr>
        <w:pStyle w:val="Odstavecseseznamem"/>
        <w:ind w:left="0"/>
        <w:jc w:val="both"/>
        <w:rPr>
          <w:rFonts w:cs="Arial"/>
          <w:sz w:val="22"/>
          <w:szCs w:val="22"/>
        </w:rPr>
      </w:pPr>
      <w:r w:rsidRPr="0021494C">
        <w:rPr>
          <w:rFonts w:cs="Arial"/>
          <w:sz w:val="22"/>
          <w:szCs w:val="22"/>
        </w:rPr>
        <w:t>Pojivo je nutno smíchat ve správném poměru 50:50 (hmotnostní poměr), pak je doba tuhnutí směsi přibližná následujícímu grafu (osa x: teplota vozovky °C, osa y: čas  - hod)</w:t>
      </w:r>
    </w:p>
    <w:p w:rsidR="0021494C" w:rsidRDefault="0021494C" w:rsidP="0021494C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21494C" w:rsidRDefault="0021494C" w:rsidP="0021494C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175AB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54980" cy="2956560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94C" w:rsidRDefault="0021494C" w:rsidP="0021494C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21494C" w:rsidRDefault="0021494C" w:rsidP="0021494C">
      <w:pPr>
        <w:spacing w:before="0" w:after="0" w:line="276" w:lineRule="auto"/>
        <w:ind w:left="0"/>
        <w:jc w:val="both"/>
        <w:rPr>
          <w:sz w:val="22"/>
          <w:szCs w:val="17"/>
          <w:lang w:eastAsia="en-US"/>
        </w:rPr>
      </w:pPr>
      <w:r w:rsidRPr="0021494C">
        <w:rPr>
          <w:sz w:val="22"/>
          <w:szCs w:val="17"/>
          <w:lang w:eastAsia="en-US"/>
        </w:rPr>
        <w:t>Pojivo je před pokládkou smícháno pomoci míchadla. Pokud je teplota okolí nižší, než 20 °C musí být obě složky v plechovkách nahřáty na 25 °C, aby se snížila viskozita.</w:t>
      </w:r>
    </w:p>
    <w:p w:rsidR="0021494C" w:rsidRDefault="0021494C" w:rsidP="0021494C">
      <w:pPr>
        <w:spacing w:before="0" w:after="0" w:line="276" w:lineRule="auto"/>
        <w:ind w:left="0"/>
        <w:jc w:val="both"/>
        <w:rPr>
          <w:sz w:val="22"/>
          <w:szCs w:val="17"/>
          <w:lang w:eastAsia="en-US"/>
        </w:rPr>
      </w:pPr>
    </w:p>
    <w:p w:rsidR="0021494C" w:rsidRPr="0021494C" w:rsidRDefault="0021494C" w:rsidP="0021494C">
      <w:pPr>
        <w:spacing w:before="0" w:after="0" w:line="276" w:lineRule="auto"/>
        <w:ind w:left="0"/>
        <w:jc w:val="both"/>
        <w:rPr>
          <w:sz w:val="22"/>
          <w:szCs w:val="17"/>
          <w:lang w:eastAsia="en-US"/>
        </w:rPr>
      </w:pPr>
      <w:r w:rsidRPr="0021494C">
        <w:rPr>
          <w:sz w:val="22"/>
          <w:szCs w:val="17"/>
          <w:lang w:eastAsia="en-US"/>
        </w:rPr>
        <w:t>Namíchaná směs se vylévá na připravený podklad a pomocí dodávané gumové zubaté stěrky se rozprostírá po povrch</w:t>
      </w:r>
      <w:r w:rsidR="00C40576">
        <w:rPr>
          <w:sz w:val="22"/>
          <w:szCs w:val="17"/>
          <w:lang w:eastAsia="en-US"/>
        </w:rPr>
        <w:t>u</w:t>
      </w:r>
      <w:r w:rsidRPr="0021494C">
        <w:rPr>
          <w:sz w:val="22"/>
          <w:szCs w:val="17"/>
          <w:lang w:eastAsia="en-US"/>
        </w:rPr>
        <w:t xml:space="preserve"> vozovky. Hloubka zubů zaručují min. výšku pojiva na vozovce. Pojivo po povrchu roztahujeme postupně od jednoho konce a ihned aplikujeme kamenivo. </w:t>
      </w:r>
    </w:p>
    <w:p w:rsidR="0021494C" w:rsidRPr="0021494C" w:rsidRDefault="0021494C" w:rsidP="0021494C">
      <w:pPr>
        <w:spacing w:before="0" w:after="0" w:line="276" w:lineRule="auto"/>
        <w:ind w:left="0"/>
        <w:jc w:val="both"/>
        <w:rPr>
          <w:sz w:val="22"/>
          <w:szCs w:val="17"/>
          <w:lang w:eastAsia="en-US"/>
        </w:rPr>
      </w:pPr>
    </w:p>
    <w:p w:rsidR="0021494C" w:rsidRPr="0021494C" w:rsidRDefault="0021494C" w:rsidP="0021494C">
      <w:pPr>
        <w:spacing w:before="0" w:after="0" w:line="276" w:lineRule="auto"/>
        <w:ind w:left="0"/>
        <w:jc w:val="both"/>
        <w:rPr>
          <w:sz w:val="22"/>
          <w:szCs w:val="17"/>
          <w:lang w:eastAsia="en-US"/>
        </w:rPr>
      </w:pPr>
    </w:p>
    <w:p w:rsidR="0021494C" w:rsidRPr="0021494C" w:rsidRDefault="0021494C" w:rsidP="0021494C">
      <w:pPr>
        <w:spacing w:before="0" w:after="0" w:line="276" w:lineRule="auto"/>
        <w:ind w:left="0"/>
        <w:jc w:val="both"/>
        <w:rPr>
          <w:sz w:val="22"/>
          <w:szCs w:val="17"/>
          <w:lang w:eastAsia="en-US"/>
        </w:rPr>
      </w:pPr>
      <w:r w:rsidRPr="0021494C">
        <w:rPr>
          <w:sz w:val="22"/>
          <w:szCs w:val="17"/>
          <w:lang w:eastAsia="en-US"/>
        </w:rPr>
        <w:t>Kamenivo je vhodné mít připraveno u vozovky tak, ať je manipulace s ním co nejefektivněj</w:t>
      </w:r>
      <w:r w:rsidR="00C42F0C">
        <w:rPr>
          <w:sz w:val="22"/>
          <w:szCs w:val="17"/>
          <w:lang w:eastAsia="en-US"/>
        </w:rPr>
        <w:t>š</w:t>
      </w:r>
      <w:r w:rsidRPr="0021494C">
        <w:rPr>
          <w:sz w:val="22"/>
          <w:szCs w:val="17"/>
          <w:lang w:eastAsia="en-US"/>
        </w:rPr>
        <w:t>í. Případně se kamenivo na plochu může dovážet pomocí stavebních koleček. Množství kameniva je zapotřebí mít vždy s přebytkem. Počítat např. s množstvím 10 kg/</w:t>
      </w:r>
      <w:proofErr w:type="spellStart"/>
      <w:r w:rsidRPr="0021494C">
        <w:rPr>
          <w:sz w:val="22"/>
          <w:szCs w:val="17"/>
          <w:lang w:eastAsia="en-US"/>
        </w:rPr>
        <w:t>m2</w:t>
      </w:r>
      <w:proofErr w:type="spellEnd"/>
      <w:r w:rsidRPr="0021494C">
        <w:rPr>
          <w:sz w:val="22"/>
          <w:szCs w:val="17"/>
          <w:lang w:eastAsia="en-US"/>
        </w:rPr>
        <w:t>.</w:t>
      </w:r>
    </w:p>
    <w:p w:rsidR="0021494C" w:rsidRPr="0021494C" w:rsidRDefault="0021494C" w:rsidP="0021494C">
      <w:pPr>
        <w:spacing w:before="0" w:after="0" w:line="276" w:lineRule="auto"/>
        <w:ind w:left="0"/>
        <w:jc w:val="both"/>
        <w:rPr>
          <w:sz w:val="22"/>
          <w:szCs w:val="17"/>
          <w:lang w:eastAsia="en-US"/>
        </w:rPr>
      </w:pPr>
    </w:p>
    <w:p w:rsidR="0021494C" w:rsidRPr="0021494C" w:rsidRDefault="0021494C" w:rsidP="0021494C">
      <w:pPr>
        <w:spacing w:before="0" w:after="0" w:line="276" w:lineRule="auto"/>
        <w:ind w:left="0"/>
        <w:jc w:val="both"/>
        <w:rPr>
          <w:sz w:val="22"/>
          <w:szCs w:val="17"/>
          <w:lang w:eastAsia="en-US"/>
        </w:rPr>
      </w:pPr>
      <w:r w:rsidRPr="0021494C">
        <w:rPr>
          <w:sz w:val="22"/>
          <w:szCs w:val="17"/>
          <w:lang w:eastAsia="en-US"/>
        </w:rPr>
        <w:t>Kamenivo se na plochu vysypává nebo rozhazuje lopatou a roztahuje hladkou gumovou st</w:t>
      </w:r>
      <w:r w:rsidR="00C42F0C">
        <w:rPr>
          <w:sz w:val="22"/>
          <w:szCs w:val="17"/>
          <w:lang w:eastAsia="en-US"/>
        </w:rPr>
        <w:t>ě</w:t>
      </w:r>
      <w:r w:rsidRPr="0021494C">
        <w:rPr>
          <w:sz w:val="22"/>
          <w:szCs w:val="17"/>
          <w:lang w:eastAsia="en-US"/>
        </w:rPr>
        <w:t xml:space="preserve">rkou. Aplikuje se vždy s přebytkem. Plocha musí vykazovat souvislou vrstvu kameniva. Ten </w:t>
      </w:r>
      <w:r w:rsidRPr="0021494C">
        <w:rPr>
          <w:sz w:val="22"/>
          <w:szCs w:val="17"/>
          <w:lang w:eastAsia="en-US"/>
        </w:rPr>
        <w:lastRenderedPageBreak/>
        <w:t xml:space="preserve">se až po </w:t>
      </w:r>
      <w:proofErr w:type="spellStart"/>
      <w:r w:rsidRPr="0021494C">
        <w:rPr>
          <w:sz w:val="22"/>
          <w:szCs w:val="17"/>
          <w:lang w:eastAsia="en-US"/>
        </w:rPr>
        <w:t>vytuhnutí</w:t>
      </w:r>
      <w:proofErr w:type="spellEnd"/>
      <w:r w:rsidRPr="0021494C">
        <w:rPr>
          <w:sz w:val="22"/>
          <w:szCs w:val="17"/>
          <w:lang w:eastAsia="en-US"/>
        </w:rPr>
        <w:t xml:space="preserve"> pryskyřice (odhad dle </w:t>
      </w:r>
      <w:proofErr w:type="spellStart"/>
      <w:r>
        <w:rPr>
          <w:sz w:val="22"/>
          <w:szCs w:val="17"/>
          <w:lang w:eastAsia="en-US"/>
        </w:rPr>
        <w:t>t</w:t>
      </w:r>
      <w:r w:rsidRPr="0021494C">
        <w:rPr>
          <w:sz w:val="22"/>
          <w:szCs w:val="17"/>
          <w:lang w:eastAsia="en-US"/>
        </w:rPr>
        <w:t>ab</w:t>
      </w:r>
      <w:proofErr w:type="spellEnd"/>
      <w:r w:rsidRPr="0021494C">
        <w:rPr>
          <w:sz w:val="22"/>
          <w:szCs w:val="17"/>
          <w:lang w:eastAsia="en-US"/>
        </w:rPr>
        <w:t xml:space="preserve">) ometá. Řádné </w:t>
      </w:r>
      <w:proofErr w:type="spellStart"/>
      <w:r w:rsidRPr="0021494C">
        <w:rPr>
          <w:sz w:val="22"/>
          <w:szCs w:val="17"/>
          <w:lang w:eastAsia="en-US"/>
        </w:rPr>
        <w:t>vytuhnutí</w:t>
      </w:r>
      <w:proofErr w:type="spellEnd"/>
      <w:r w:rsidRPr="0021494C">
        <w:rPr>
          <w:sz w:val="22"/>
          <w:szCs w:val="17"/>
          <w:lang w:eastAsia="en-US"/>
        </w:rPr>
        <w:t xml:space="preserve"> se kontroluje např. tlakem prstu. </w:t>
      </w:r>
    </w:p>
    <w:p w:rsidR="0021494C" w:rsidRPr="0021494C" w:rsidRDefault="0021494C" w:rsidP="0021494C">
      <w:pPr>
        <w:spacing w:before="0" w:after="0" w:line="276" w:lineRule="auto"/>
        <w:ind w:left="0"/>
        <w:jc w:val="both"/>
        <w:rPr>
          <w:sz w:val="22"/>
          <w:szCs w:val="17"/>
          <w:lang w:eastAsia="en-US"/>
        </w:rPr>
      </w:pPr>
    </w:p>
    <w:p w:rsidR="0021494C" w:rsidRPr="005A77FC" w:rsidRDefault="0021494C" w:rsidP="0021494C">
      <w:pPr>
        <w:spacing w:before="0" w:after="0" w:line="276" w:lineRule="auto"/>
        <w:ind w:left="0"/>
        <w:jc w:val="both"/>
        <w:rPr>
          <w:sz w:val="22"/>
          <w:szCs w:val="17"/>
          <w:lang w:eastAsia="en-US"/>
        </w:rPr>
      </w:pPr>
      <w:r w:rsidRPr="0021494C">
        <w:rPr>
          <w:sz w:val="22"/>
          <w:szCs w:val="17"/>
          <w:lang w:eastAsia="en-US"/>
        </w:rPr>
        <w:t>Je nezbytné zajistit rovnoměrné rozprostření kameniva nebo zdrsňujícího materiálu ve směsi, aby nedocházelo k vytváření shluků zrn nebo naopak míst s holými plochami pojiva. Vrstva směsi se před vytvrzením nesmí narušovat.</w:t>
      </w:r>
    </w:p>
    <w:p w:rsidR="00D746A7" w:rsidRPr="0057328E" w:rsidRDefault="00D746A7" w:rsidP="00AD4E2D">
      <w:pPr>
        <w:pStyle w:val="JRNadpis2"/>
        <w:numPr>
          <w:ilvl w:val="1"/>
          <w:numId w:val="19"/>
        </w:numPr>
        <w:rPr>
          <w:lang w:bidi="cs-CZ"/>
        </w:rPr>
      </w:pPr>
      <w:bookmarkStart w:id="11" w:name="_Toc42855086"/>
      <w:r w:rsidRPr="0057328E">
        <w:rPr>
          <w:lang w:bidi="cs-CZ"/>
        </w:rPr>
        <w:t>Kontrola a zkoušení</w:t>
      </w:r>
      <w:bookmarkEnd w:id="11"/>
    </w:p>
    <w:p w:rsidR="0081426B" w:rsidRDefault="0021494C" w:rsidP="00D746A7">
      <w:pPr>
        <w:pStyle w:val="JRNormln"/>
        <w:jc w:val="both"/>
      </w:pPr>
      <w:r>
        <w:t xml:space="preserve">viz. </w:t>
      </w:r>
      <w:proofErr w:type="spellStart"/>
      <w:r>
        <w:t>KZP</w:t>
      </w:r>
      <w:proofErr w:type="spellEnd"/>
    </w:p>
    <w:p w:rsidR="0081426B" w:rsidRDefault="0081426B" w:rsidP="00D746A7">
      <w:pPr>
        <w:pStyle w:val="JRNormln"/>
        <w:jc w:val="both"/>
      </w:pPr>
    </w:p>
    <w:p w:rsidR="0081426B" w:rsidRDefault="0081426B" w:rsidP="00D746A7">
      <w:pPr>
        <w:pStyle w:val="JRNormln"/>
        <w:jc w:val="both"/>
      </w:pPr>
    </w:p>
    <w:p w:rsidR="00D746A7" w:rsidRDefault="00D746A7" w:rsidP="00AD4E2D">
      <w:pPr>
        <w:pStyle w:val="JRNadpis3"/>
        <w:numPr>
          <w:ilvl w:val="2"/>
          <w:numId w:val="19"/>
        </w:numPr>
        <w:spacing w:line="360" w:lineRule="auto"/>
        <w:rPr>
          <w:lang w:bidi="cs-CZ"/>
        </w:rPr>
      </w:pPr>
      <w:bookmarkStart w:id="12" w:name="_Toc42855087"/>
      <w:r>
        <w:rPr>
          <w:lang w:bidi="cs-CZ"/>
        </w:rPr>
        <w:t>Vstupní kontrola</w:t>
      </w:r>
      <w:bookmarkEnd w:id="12"/>
    </w:p>
    <w:p w:rsidR="00EC4100" w:rsidRDefault="00EC4100" w:rsidP="00D746A7">
      <w:pPr>
        <w:pStyle w:val="JRNormln"/>
        <w:rPr>
          <w:szCs w:val="22"/>
        </w:rPr>
      </w:pPr>
      <w:r w:rsidRPr="00EC4100">
        <w:rPr>
          <w:szCs w:val="22"/>
        </w:rPr>
        <w:t>Použité materiály jsou doloženy příslušnými doklady o jakosti výrobku.</w:t>
      </w:r>
    </w:p>
    <w:p w:rsidR="00D746A7" w:rsidRDefault="00D746A7" w:rsidP="00D746A7">
      <w:pPr>
        <w:ind w:left="0"/>
        <w:rPr>
          <w:lang w:eastAsia="en-US" w:bidi="cs-CZ"/>
        </w:rPr>
      </w:pPr>
    </w:p>
    <w:p w:rsidR="00EC4100" w:rsidRDefault="00EC4100" w:rsidP="00D746A7">
      <w:pPr>
        <w:ind w:left="0"/>
        <w:rPr>
          <w:lang w:eastAsia="en-US" w:bidi="cs-CZ"/>
        </w:rPr>
      </w:pPr>
    </w:p>
    <w:p w:rsidR="00D746A7" w:rsidRDefault="00D746A7" w:rsidP="00AD4E2D">
      <w:pPr>
        <w:pStyle w:val="JRNadpis3"/>
        <w:numPr>
          <w:ilvl w:val="2"/>
          <w:numId w:val="19"/>
        </w:numPr>
        <w:spacing w:line="360" w:lineRule="auto"/>
        <w:rPr>
          <w:lang w:bidi="cs-CZ"/>
        </w:rPr>
      </w:pPr>
      <w:bookmarkStart w:id="13" w:name="_Toc42855088"/>
      <w:r>
        <w:rPr>
          <w:lang w:bidi="cs-CZ"/>
        </w:rPr>
        <w:t>Výstupní kontrola</w:t>
      </w:r>
      <w:bookmarkEnd w:id="13"/>
    </w:p>
    <w:p w:rsidR="00EC4100" w:rsidRPr="00252580" w:rsidRDefault="00EC4100" w:rsidP="00252580">
      <w:pPr>
        <w:pStyle w:val="JRNormln"/>
        <w:jc w:val="both"/>
        <w:rPr>
          <w:szCs w:val="22"/>
        </w:rPr>
      </w:pPr>
      <w:r w:rsidRPr="00EC4100">
        <w:rPr>
          <w:szCs w:val="22"/>
        </w:rPr>
        <w:t xml:space="preserve">Po ukončení prací je provedena vizuální kontrola </w:t>
      </w:r>
      <w:r w:rsidR="0021494C">
        <w:rPr>
          <w:szCs w:val="22"/>
        </w:rPr>
        <w:t xml:space="preserve">rovnoměrnosti vrstvy a pomocí tupého předmětu se provede kontrola </w:t>
      </w:r>
      <w:proofErr w:type="spellStart"/>
      <w:r w:rsidR="0021494C">
        <w:rPr>
          <w:szCs w:val="22"/>
        </w:rPr>
        <w:t>vytuhnutí</w:t>
      </w:r>
      <w:proofErr w:type="spellEnd"/>
      <w:r w:rsidR="0021494C">
        <w:rPr>
          <w:szCs w:val="22"/>
        </w:rPr>
        <w:t>. Po té se ošetřovaný úsek zprovozní</w:t>
      </w:r>
    </w:p>
    <w:p w:rsidR="00D746A7" w:rsidRDefault="00D746A7" w:rsidP="00D746A7">
      <w:pPr>
        <w:pStyle w:val="JRNadpis2"/>
        <w:numPr>
          <w:ilvl w:val="2"/>
          <w:numId w:val="9"/>
        </w:numPr>
        <w:spacing w:line="360" w:lineRule="auto"/>
        <w:rPr>
          <w:lang w:bidi="cs-CZ"/>
        </w:rPr>
      </w:pPr>
      <w:bookmarkStart w:id="14" w:name="_Toc42855089"/>
      <w:r>
        <w:rPr>
          <w:lang w:bidi="cs-CZ"/>
        </w:rPr>
        <w:t>Klimatické podmínky a omezení</w:t>
      </w:r>
      <w:bookmarkEnd w:id="14"/>
    </w:p>
    <w:p w:rsidR="00402E4E" w:rsidRPr="00402E4E" w:rsidRDefault="00402E4E" w:rsidP="00402E4E">
      <w:pPr>
        <w:pStyle w:val="JRNormln"/>
        <w:jc w:val="both"/>
        <w:rPr>
          <w:rFonts w:cs="Arial"/>
          <w:szCs w:val="22"/>
        </w:rPr>
      </w:pPr>
      <w:r w:rsidRPr="00402E4E">
        <w:rPr>
          <w:rFonts w:cs="Arial"/>
          <w:szCs w:val="22"/>
        </w:rPr>
        <w:t>•</w:t>
      </w:r>
      <w:r w:rsidRPr="00402E4E">
        <w:rPr>
          <w:rFonts w:cs="Arial"/>
          <w:szCs w:val="22"/>
        </w:rPr>
        <w:tab/>
        <w:t>teplota podkladu musí být v rozmezí 5 – 50 °C</w:t>
      </w:r>
    </w:p>
    <w:p w:rsidR="00402E4E" w:rsidRDefault="00402E4E" w:rsidP="00402E4E">
      <w:pPr>
        <w:pStyle w:val="JRNormln"/>
        <w:jc w:val="both"/>
        <w:rPr>
          <w:rFonts w:cs="Arial"/>
          <w:szCs w:val="22"/>
        </w:rPr>
      </w:pPr>
      <w:r w:rsidRPr="00402E4E">
        <w:rPr>
          <w:rFonts w:cs="Arial"/>
          <w:szCs w:val="22"/>
        </w:rPr>
        <w:t>•</w:t>
      </w:r>
      <w:r w:rsidRPr="00402E4E">
        <w:rPr>
          <w:rFonts w:cs="Arial"/>
          <w:szCs w:val="22"/>
        </w:rPr>
        <w:tab/>
        <w:t>relativní vlhkost vzduchu je  max. 85%</w:t>
      </w:r>
    </w:p>
    <w:p w:rsidR="00A830CE" w:rsidRDefault="00A830CE" w:rsidP="004F0271">
      <w:pPr>
        <w:pStyle w:val="JRNadpis2"/>
        <w:numPr>
          <w:ilvl w:val="2"/>
          <w:numId w:val="9"/>
        </w:numPr>
        <w:spacing w:line="360" w:lineRule="auto"/>
        <w:rPr>
          <w:lang w:bidi="cs-CZ"/>
        </w:rPr>
      </w:pPr>
      <w:bookmarkStart w:id="15" w:name="_Toc42855090"/>
      <w:r w:rsidRPr="00231075">
        <w:rPr>
          <w:lang w:bidi="cs-CZ"/>
        </w:rPr>
        <w:t>Použité normy</w:t>
      </w:r>
      <w:bookmarkEnd w:id="15"/>
    </w:p>
    <w:tbl>
      <w:tblPr>
        <w:tblStyle w:val="JR"/>
        <w:tblW w:w="90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72"/>
        <w:gridCol w:w="6490"/>
      </w:tblGrid>
      <w:tr w:rsidR="00252580" w:rsidRPr="0070392C" w:rsidTr="002C1BF4">
        <w:trPr>
          <w:tblHeader/>
        </w:trPr>
        <w:tc>
          <w:tcPr>
            <w:tcW w:w="9062" w:type="dxa"/>
            <w:gridSpan w:val="2"/>
            <w:shd w:val="clear" w:color="auto" w:fill="B7CFEE"/>
          </w:tcPr>
          <w:p w:rsidR="00252580" w:rsidRPr="0070392C" w:rsidRDefault="00252580" w:rsidP="0059538A">
            <w:pPr>
              <w:pStyle w:val="JRTabulkatun"/>
            </w:pPr>
            <w:r>
              <w:t>Použité normy</w:t>
            </w:r>
          </w:p>
        </w:tc>
      </w:tr>
      <w:tr w:rsidR="00252580" w:rsidTr="002C1BF4">
        <w:tc>
          <w:tcPr>
            <w:tcW w:w="2572" w:type="dxa"/>
            <w:shd w:val="clear" w:color="auto" w:fill="B7CFEE"/>
          </w:tcPr>
          <w:p w:rsidR="00252580" w:rsidRDefault="00252580" w:rsidP="0059538A">
            <w:pPr>
              <w:pStyle w:val="JRTabulkatunmal"/>
            </w:pPr>
            <w:r>
              <w:t>Číslo</w:t>
            </w:r>
          </w:p>
        </w:tc>
        <w:tc>
          <w:tcPr>
            <w:tcW w:w="6490" w:type="dxa"/>
            <w:shd w:val="clear" w:color="auto" w:fill="B7CFEE"/>
          </w:tcPr>
          <w:p w:rsidR="00252580" w:rsidRDefault="00252580" w:rsidP="0059538A">
            <w:pPr>
              <w:pStyle w:val="JRTabulkatunmal"/>
            </w:pPr>
            <w:r>
              <w:t>Název</w:t>
            </w:r>
          </w:p>
        </w:tc>
      </w:tr>
      <w:tr w:rsidR="00252580" w:rsidRPr="00440F76" w:rsidTr="002C1BF4">
        <w:tc>
          <w:tcPr>
            <w:tcW w:w="9062" w:type="dxa"/>
            <w:gridSpan w:val="2"/>
            <w:shd w:val="clear" w:color="auto" w:fill="FFFFFF" w:themeFill="background1"/>
          </w:tcPr>
          <w:p w:rsidR="00252580" w:rsidRPr="004767B7" w:rsidRDefault="00252580" w:rsidP="0059538A">
            <w:pPr>
              <w:pStyle w:val="JRTabulkanormln"/>
              <w:rPr>
                <w:rFonts w:cs="Arial"/>
                <w:b/>
              </w:rPr>
            </w:pPr>
            <w:r w:rsidRPr="004767B7">
              <w:rPr>
                <w:rFonts w:cs="Arial"/>
                <w:b/>
                <w:szCs w:val="20"/>
              </w:rPr>
              <w:t>Technické normy</w:t>
            </w:r>
          </w:p>
        </w:tc>
      </w:tr>
      <w:tr w:rsidR="00252580" w:rsidRPr="00FD2FAB" w:rsidTr="002C1BF4">
        <w:tc>
          <w:tcPr>
            <w:tcW w:w="2572" w:type="dxa"/>
            <w:shd w:val="clear" w:color="auto" w:fill="FFFFFF" w:themeFill="background1"/>
          </w:tcPr>
          <w:p w:rsidR="00252580" w:rsidRPr="004767B7" w:rsidRDefault="00252580" w:rsidP="0059538A">
            <w:pPr>
              <w:pStyle w:val="JRTabulkanormln"/>
              <w:rPr>
                <w:rFonts w:cs="Arial"/>
              </w:rPr>
            </w:pPr>
            <w:r w:rsidRPr="004767B7">
              <w:rPr>
                <w:rFonts w:cs="Arial"/>
              </w:rPr>
              <w:t>ČSN EN 1436 +</w:t>
            </w:r>
            <w:proofErr w:type="spellStart"/>
            <w:r w:rsidRPr="004767B7">
              <w:rPr>
                <w:rFonts w:cs="Arial"/>
              </w:rPr>
              <w:t>A1</w:t>
            </w:r>
            <w:proofErr w:type="spellEnd"/>
          </w:p>
        </w:tc>
        <w:tc>
          <w:tcPr>
            <w:tcW w:w="6490" w:type="dxa"/>
            <w:shd w:val="clear" w:color="auto" w:fill="FFFFFF" w:themeFill="background1"/>
          </w:tcPr>
          <w:p w:rsidR="00252580" w:rsidRPr="004767B7" w:rsidRDefault="00252580" w:rsidP="0059538A">
            <w:pPr>
              <w:pStyle w:val="Zkladntext"/>
              <w:rPr>
                <w:rFonts w:eastAsia="Calibri" w:cs="Arial"/>
                <w:sz w:val="20"/>
                <w:szCs w:val="17"/>
              </w:rPr>
            </w:pPr>
          </w:p>
        </w:tc>
      </w:tr>
      <w:tr w:rsidR="00252580" w:rsidTr="002C1BF4">
        <w:tc>
          <w:tcPr>
            <w:tcW w:w="2572" w:type="dxa"/>
            <w:shd w:val="clear" w:color="auto" w:fill="FFFFFF" w:themeFill="background1"/>
          </w:tcPr>
          <w:p w:rsidR="00252580" w:rsidRPr="004767B7" w:rsidRDefault="00252580" w:rsidP="0059538A">
            <w:pPr>
              <w:pStyle w:val="Zkladntext"/>
              <w:rPr>
                <w:rFonts w:eastAsia="Calibri" w:cs="Arial"/>
                <w:sz w:val="20"/>
                <w:szCs w:val="17"/>
              </w:rPr>
            </w:pPr>
            <w:r w:rsidRPr="004767B7">
              <w:rPr>
                <w:rFonts w:cs="Arial"/>
              </w:rPr>
              <w:t>ČSN EN 1824</w:t>
            </w:r>
          </w:p>
        </w:tc>
        <w:tc>
          <w:tcPr>
            <w:tcW w:w="6490" w:type="dxa"/>
            <w:shd w:val="clear" w:color="auto" w:fill="FFFFFF" w:themeFill="background1"/>
          </w:tcPr>
          <w:p w:rsidR="00252580" w:rsidRPr="004767B7" w:rsidRDefault="00252580" w:rsidP="0059538A">
            <w:pPr>
              <w:pStyle w:val="Zkladntext"/>
              <w:rPr>
                <w:rFonts w:eastAsia="Calibri" w:cs="Arial"/>
                <w:sz w:val="20"/>
                <w:szCs w:val="17"/>
              </w:rPr>
            </w:pPr>
          </w:p>
        </w:tc>
      </w:tr>
      <w:tr w:rsidR="00252580" w:rsidRPr="00117872" w:rsidTr="002C1BF4">
        <w:tc>
          <w:tcPr>
            <w:tcW w:w="2572" w:type="dxa"/>
            <w:shd w:val="clear" w:color="auto" w:fill="FFFFFF" w:themeFill="background1"/>
          </w:tcPr>
          <w:p w:rsidR="00252580" w:rsidRPr="004767B7" w:rsidRDefault="00252580" w:rsidP="0059538A">
            <w:pPr>
              <w:pStyle w:val="JRTabulkanormln"/>
              <w:rPr>
                <w:rFonts w:cs="Arial"/>
              </w:rPr>
            </w:pPr>
            <w:r w:rsidRPr="004767B7">
              <w:rPr>
                <w:rFonts w:cs="Arial"/>
                <w:b/>
                <w:szCs w:val="20"/>
              </w:rPr>
              <w:t>Technické předpisy</w:t>
            </w:r>
          </w:p>
        </w:tc>
        <w:tc>
          <w:tcPr>
            <w:tcW w:w="6490" w:type="dxa"/>
            <w:shd w:val="clear" w:color="auto" w:fill="FFFFFF" w:themeFill="background1"/>
          </w:tcPr>
          <w:p w:rsidR="00252580" w:rsidRPr="004767B7" w:rsidRDefault="00252580" w:rsidP="0059538A">
            <w:pPr>
              <w:pStyle w:val="Zkladntext"/>
              <w:rPr>
                <w:rFonts w:eastAsia="Calibri" w:cs="Arial"/>
                <w:sz w:val="20"/>
                <w:szCs w:val="17"/>
              </w:rPr>
            </w:pPr>
          </w:p>
        </w:tc>
      </w:tr>
      <w:tr w:rsidR="00252580" w:rsidRPr="00117872" w:rsidTr="002C1BF4">
        <w:tc>
          <w:tcPr>
            <w:tcW w:w="2572" w:type="dxa"/>
            <w:shd w:val="clear" w:color="auto" w:fill="FFFFFF" w:themeFill="background1"/>
          </w:tcPr>
          <w:p w:rsidR="00252580" w:rsidRPr="004767B7" w:rsidRDefault="00252580" w:rsidP="0059538A">
            <w:pPr>
              <w:pStyle w:val="JRTabulkanormln"/>
              <w:rPr>
                <w:rFonts w:cs="Arial"/>
                <w:b/>
                <w:szCs w:val="20"/>
              </w:rPr>
            </w:pPr>
            <w:proofErr w:type="spellStart"/>
            <w:r w:rsidRPr="004767B7">
              <w:rPr>
                <w:rFonts w:cs="Arial"/>
              </w:rPr>
              <w:t>TKP</w:t>
            </w:r>
            <w:proofErr w:type="spellEnd"/>
            <w:r w:rsidRPr="004767B7">
              <w:rPr>
                <w:rFonts w:cs="Arial"/>
              </w:rPr>
              <w:t xml:space="preserve"> kap 14</w:t>
            </w:r>
          </w:p>
        </w:tc>
        <w:tc>
          <w:tcPr>
            <w:tcW w:w="6490" w:type="dxa"/>
            <w:shd w:val="clear" w:color="auto" w:fill="FFFFFF" w:themeFill="background1"/>
          </w:tcPr>
          <w:p w:rsidR="00252580" w:rsidRPr="004767B7" w:rsidRDefault="00252580" w:rsidP="0059538A">
            <w:pPr>
              <w:pStyle w:val="Zkladntext"/>
              <w:rPr>
                <w:rFonts w:eastAsia="Calibri" w:cs="Arial"/>
                <w:sz w:val="20"/>
                <w:szCs w:val="17"/>
              </w:rPr>
            </w:pPr>
          </w:p>
        </w:tc>
      </w:tr>
      <w:tr w:rsidR="00252580" w:rsidRPr="00117872" w:rsidTr="002C1BF4">
        <w:tc>
          <w:tcPr>
            <w:tcW w:w="2572" w:type="dxa"/>
            <w:shd w:val="clear" w:color="auto" w:fill="FFFFFF" w:themeFill="background1"/>
          </w:tcPr>
          <w:p w:rsidR="00252580" w:rsidRPr="004767B7" w:rsidRDefault="00252580" w:rsidP="0059538A">
            <w:pPr>
              <w:pStyle w:val="JRTabulkanormln"/>
              <w:rPr>
                <w:rFonts w:cs="Arial"/>
                <w:b/>
                <w:szCs w:val="20"/>
              </w:rPr>
            </w:pPr>
            <w:proofErr w:type="spellStart"/>
            <w:r w:rsidRPr="004767B7">
              <w:rPr>
                <w:rFonts w:cs="Arial"/>
              </w:rPr>
              <w:t>TP</w:t>
            </w:r>
            <w:proofErr w:type="spellEnd"/>
            <w:r w:rsidRPr="004767B7">
              <w:rPr>
                <w:rFonts w:cs="Arial"/>
              </w:rPr>
              <w:t xml:space="preserve"> </w:t>
            </w:r>
            <w:r w:rsidR="0021494C">
              <w:rPr>
                <w:rFonts w:cs="Arial"/>
              </w:rPr>
              <w:t>213</w:t>
            </w:r>
          </w:p>
        </w:tc>
        <w:tc>
          <w:tcPr>
            <w:tcW w:w="6490" w:type="dxa"/>
            <w:shd w:val="clear" w:color="auto" w:fill="FFFFFF" w:themeFill="background1"/>
          </w:tcPr>
          <w:p w:rsidR="00252580" w:rsidRPr="004767B7" w:rsidRDefault="00252580" w:rsidP="0059538A">
            <w:pPr>
              <w:pStyle w:val="Zkladntext"/>
              <w:rPr>
                <w:rFonts w:eastAsia="Calibri" w:cs="Arial"/>
                <w:sz w:val="20"/>
                <w:szCs w:val="17"/>
              </w:rPr>
            </w:pPr>
          </w:p>
        </w:tc>
      </w:tr>
      <w:tr w:rsidR="00252580" w:rsidRPr="00117872" w:rsidTr="002C1BF4">
        <w:tc>
          <w:tcPr>
            <w:tcW w:w="2572" w:type="dxa"/>
            <w:shd w:val="clear" w:color="auto" w:fill="FFFFFF" w:themeFill="background1"/>
          </w:tcPr>
          <w:p w:rsidR="00252580" w:rsidRPr="004767B7" w:rsidRDefault="00252580" w:rsidP="0059538A">
            <w:pPr>
              <w:pStyle w:val="JRTabulkanormln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Další</w:t>
            </w:r>
            <w:r w:rsidRPr="004767B7">
              <w:rPr>
                <w:rFonts w:cs="Arial"/>
                <w:b/>
                <w:szCs w:val="20"/>
              </w:rPr>
              <w:t xml:space="preserve"> předpisy</w:t>
            </w:r>
          </w:p>
        </w:tc>
        <w:tc>
          <w:tcPr>
            <w:tcW w:w="6490" w:type="dxa"/>
            <w:shd w:val="clear" w:color="auto" w:fill="FFFFFF" w:themeFill="background1"/>
          </w:tcPr>
          <w:p w:rsidR="00252580" w:rsidRPr="004767B7" w:rsidRDefault="00252580" w:rsidP="0059538A">
            <w:pPr>
              <w:pStyle w:val="Zkladntext"/>
              <w:rPr>
                <w:rFonts w:eastAsia="Calibri" w:cs="Arial"/>
                <w:sz w:val="20"/>
                <w:szCs w:val="17"/>
              </w:rPr>
            </w:pPr>
          </w:p>
        </w:tc>
      </w:tr>
      <w:tr w:rsidR="00252580" w:rsidRPr="00117872" w:rsidTr="002C1BF4">
        <w:tc>
          <w:tcPr>
            <w:tcW w:w="2572" w:type="dxa"/>
            <w:shd w:val="clear" w:color="auto" w:fill="FFFFFF" w:themeFill="background1"/>
          </w:tcPr>
          <w:p w:rsidR="00252580" w:rsidRPr="004767B7" w:rsidRDefault="00252580" w:rsidP="0059538A">
            <w:pPr>
              <w:pStyle w:val="Zkladntext"/>
              <w:rPr>
                <w:rFonts w:eastAsia="Calibri" w:cs="Arial"/>
                <w:sz w:val="20"/>
                <w:szCs w:val="17"/>
              </w:rPr>
            </w:pPr>
            <w:r w:rsidRPr="004767B7">
              <w:rPr>
                <w:rFonts w:cs="Arial"/>
              </w:rPr>
              <w:t>zák. č. 361/2000 Sb.,</w:t>
            </w:r>
          </w:p>
        </w:tc>
        <w:tc>
          <w:tcPr>
            <w:tcW w:w="6490" w:type="dxa"/>
            <w:shd w:val="clear" w:color="auto" w:fill="FFFFFF" w:themeFill="background1"/>
          </w:tcPr>
          <w:p w:rsidR="00252580" w:rsidRPr="004767B7" w:rsidRDefault="00252580" w:rsidP="0059538A">
            <w:pPr>
              <w:pStyle w:val="Zkladntext"/>
              <w:rPr>
                <w:rFonts w:eastAsia="Calibri" w:cs="Arial"/>
                <w:sz w:val="20"/>
                <w:szCs w:val="17"/>
              </w:rPr>
            </w:pPr>
          </w:p>
        </w:tc>
      </w:tr>
      <w:tr w:rsidR="00252580" w:rsidRPr="00117872" w:rsidTr="002C1BF4">
        <w:tc>
          <w:tcPr>
            <w:tcW w:w="2572" w:type="dxa"/>
            <w:shd w:val="clear" w:color="auto" w:fill="FFFFFF" w:themeFill="background1"/>
          </w:tcPr>
          <w:p w:rsidR="00252580" w:rsidRPr="004767B7" w:rsidRDefault="00252580" w:rsidP="0059538A">
            <w:pPr>
              <w:autoSpaceDE w:val="0"/>
              <w:autoSpaceDN w:val="0"/>
              <w:adjustRightInd w:val="0"/>
              <w:ind w:left="0"/>
              <w:rPr>
                <w:rFonts w:cs="Arial"/>
              </w:rPr>
            </w:pPr>
            <w:r w:rsidRPr="004767B7">
              <w:rPr>
                <w:rFonts w:cs="Arial"/>
              </w:rPr>
              <w:t xml:space="preserve">vyhláška </w:t>
            </w:r>
            <w:proofErr w:type="spellStart"/>
            <w:r w:rsidRPr="004767B7">
              <w:rPr>
                <w:rFonts w:cs="Arial"/>
              </w:rPr>
              <w:t>MDS</w:t>
            </w:r>
            <w:proofErr w:type="spellEnd"/>
            <w:r w:rsidRPr="004767B7">
              <w:rPr>
                <w:rFonts w:cs="Arial"/>
              </w:rPr>
              <w:t xml:space="preserve"> 30/2001 Sb.</w:t>
            </w:r>
          </w:p>
        </w:tc>
        <w:tc>
          <w:tcPr>
            <w:tcW w:w="6490" w:type="dxa"/>
            <w:shd w:val="clear" w:color="auto" w:fill="FFFFFF" w:themeFill="background1"/>
          </w:tcPr>
          <w:p w:rsidR="00252580" w:rsidRPr="004767B7" w:rsidRDefault="00252580" w:rsidP="0059538A">
            <w:pPr>
              <w:pStyle w:val="Zkladntext"/>
              <w:rPr>
                <w:rFonts w:eastAsia="Calibri" w:cs="Arial"/>
                <w:sz w:val="20"/>
                <w:szCs w:val="17"/>
              </w:rPr>
            </w:pPr>
          </w:p>
        </w:tc>
      </w:tr>
    </w:tbl>
    <w:p w:rsidR="002C1BF4" w:rsidRPr="00895BEA" w:rsidRDefault="002C1BF4" w:rsidP="002C1BF4">
      <w:pPr>
        <w:pStyle w:val="JRNadpis3"/>
      </w:pPr>
      <w:bookmarkStart w:id="16" w:name="_Toc452708908"/>
      <w:bookmarkStart w:id="17" w:name="_Toc462392854"/>
      <w:bookmarkStart w:id="18" w:name="_Toc42855091"/>
      <w:r>
        <w:t>Technické podklady</w:t>
      </w:r>
      <w:bookmarkEnd w:id="16"/>
      <w:bookmarkEnd w:id="17"/>
      <w:bookmarkEnd w:id="18"/>
    </w:p>
    <w:p w:rsidR="002C1BF4" w:rsidRPr="00400124" w:rsidRDefault="002C1BF4" w:rsidP="002C1BF4">
      <w:pPr>
        <w:pStyle w:val="Zkladntext"/>
        <w:ind w:left="340"/>
        <w:rPr>
          <w:rFonts w:eastAsia="Calibri"/>
          <w:szCs w:val="22"/>
          <w:lang w:eastAsia="en-US"/>
        </w:rPr>
      </w:pPr>
      <w:r w:rsidRPr="00400124">
        <w:rPr>
          <w:rFonts w:eastAsia="Calibri"/>
          <w:szCs w:val="22"/>
          <w:lang w:eastAsia="en-US"/>
        </w:rPr>
        <w:t xml:space="preserve">Dodací podmínky stavby </w:t>
      </w:r>
    </w:p>
    <w:p w:rsidR="002C1BF4" w:rsidRPr="00400124" w:rsidRDefault="002C1BF4" w:rsidP="002C1BF4">
      <w:pPr>
        <w:pStyle w:val="Zkladntext"/>
        <w:ind w:left="340"/>
        <w:rPr>
          <w:rFonts w:eastAsia="Calibri"/>
          <w:szCs w:val="22"/>
          <w:lang w:eastAsia="en-US"/>
        </w:rPr>
      </w:pPr>
      <w:r w:rsidRPr="00400124">
        <w:rPr>
          <w:rFonts w:eastAsia="Calibri"/>
          <w:szCs w:val="22"/>
          <w:lang w:eastAsia="en-US"/>
        </w:rPr>
        <w:t xml:space="preserve">Příslušné ČSN a ČSN EN  </w:t>
      </w:r>
    </w:p>
    <w:p w:rsidR="002C1BF4" w:rsidRPr="00400124" w:rsidRDefault="002C1BF4" w:rsidP="002C1BF4">
      <w:pPr>
        <w:pStyle w:val="Zkladntext"/>
        <w:ind w:left="340"/>
        <w:rPr>
          <w:rFonts w:eastAsia="Calibri"/>
          <w:szCs w:val="22"/>
          <w:lang w:eastAsia="en-US"/>
        </w:rPr>
      </w:pPr>
      <w:r w:rsidRPr="00400124">
        <w:rPr>
          <w:rFonts w:eastAsia="Calibri"/>
          <w:szCs w:val="22"/>
          <w:lang w:eastAsia="en-US"/>
        </w:rPr>
        <w:t xml:space="preserve">Technické specifikace a uživatelské standardy (dále  </w:t>
      </w:r>
      <w:proofErr w:type="spellStart"/>
      <w:r w:rsidRPr="00400124">
        <w:rPr>
          <w:rFonts w:eastAsia="Calibri"/>
          <w:szCs w:val="22"/>
          <w:lang w:eastAsia="en-US"/>
        </w:rPr>
        <w:t>TSUS</w:t>
      </w:r>
      <w:proofErr w:type="spellEnd"/>
      <w:r w:rsidRPr="00400124">
        <w:rPr>
          <w:rFonts w:eastAsia="Calibri"/>
          <w:szCs w:val="22"/>
          <w:lang w:eastAsia="en-US"/>
        </w:rPr>
        <w:t xml:space="preserve">) stavby </w:t>
      </w:r>
    </w:p>
    <w:p w:rsidR="002C1BF4" w:rsidRPr="00400124" w:rsidRDefault="002C1BF4" w:rsidP="002C1BF4">
      <w:pPr>
        <w:pStyle w:val="Zkladntext"/>
        <w:ind w:left="340"/>
        <w:rPr>
          <w:rFonts w:eastAsia="Calibri"/>
          <w:szCs w:val="22"/>
          <w:lang w:eastAsia="en-US"/>
        </w:rPr>
      </w:pPr>
      <w:r w:rsidRPr="00400124">
        <w:rPr>
          <w:rFonts w:eastAsia="Calibri"/>
          <w:szCs w:val="22"/>
          <w:lang w:eastAsia="en-US"/>
        </w:rPr>
        <w:lastRenderedPageBreak/>
        <w:t>TOP 02– EMS – dokumentace související s environmentálními aspekty a likvidací odpadů</w:t>
      </w:r>
    </w:p>
    <w:p w:rsidR="002C1BF4" w:rsidRDefault="002C1BF4" w:rsidP="002C1BF4">
      <w:pPr>
        <w:pStyle w:val="Zkladntext"/>
        <w:ind w:left="340"/>
        <w:rPr>
          <w:rFonts w:eastAsia="Calibri"/>
          <w:szCs w:val="22"/>
          <w:lang w:eastAsia="en-US"/>
        </w:rPr>
      </w:pPr>
      <w:r w:rsidRPr="00400124">
        <w:rPr>
          <w:rFonts w:eastAsia="Calibri"/>
          <w:szCs w:val="22"/>
          <w:lang w:eastAsia="en-US"/>
        </w:rPr>
        <w:t xml:space="preserve">Před zahájením díla je </w:t>
      </w:r>
      <w:proofErr w:type="spellStart"/>
      <w:r w:rsidRPr="00400124">
        <w:rPr>
          <w:rFonts w:eastAsia="Calibri"/>
          <w:szCs w:val="22"/>
          <w:lang w:eastAsia="en-US"/>
        </w:rPr>
        <w:t>RDS</w:t>
      </w:r>
      <w:proofErr w:type="spellEnd"/>
      <w:r w:rsidRPr="00400124">
        <w:rPr>
          <w:rFonts w:eastAsia="Calibri"/>
          <w:szCs w:val="22"/>
          <w:lang w:eastAsia="en-US"/>
        </w:rPr>
        <w:t xml:space="preserve"> odsouhlasena všemi účastníky (ŘSD ČR, zhotovitel, projektant). Odchylky od </w:t>
      </w:r>
      <w:proofErr w:type="spellStart"/>
      <w:r w:rsidRPr="00400124">
        <w:rPr>
          <w:rFonts w:eastAsia="Calibri"/>
          <w:szCs w:val="22"/>
          <w:lang w:eastAsia="en-US"/>
        </w:rPr>
        <w:t>RDS</w:t>
      </w:r>
      <w:proofErr w:type="spellEnd"/>
      <w:r w:rsidRPr="00400124">
        <w:rPr>
          <w:rFonts w:eastAsia="Calibri"/>
          <w:szCs w:val="22"/>
          <w:lang w:eastAsia="en-US"/>
        </w:rPr>
        <w:t xml:space="preserve"> jsou schvalovány projektantem </w:t>
      </w:r>
      <w:proofErr w:type="spellStart"/>
      <w:r w:rsidRPr="00400124">
        <w:rPr>
          <w:rFonts w:eastAsia="Calibri"/>
          <w:szCs w:val="22"/>
          <w:lang w:eastAsia="en-US"/>
        </w:rPr>
        <w:t>RDS</w:t>
      </w:r>
      <w:proofErr w:type="spellEnd"/>
      <w:r w:rsidRPr="00400124">
        <w:rPr>
          <w:rFonts w:eastAsia="Calibri"/>
          <w:szCs w:val="22"/>
          <w:lang w:eastAsia="en-US"/>
        </w:rPr>
        <w:t xml:space="preserve">. Projektant vydává „Vyjádření projektanta“, které je neprodleně předáno na </w:t>
      </w:r>
      <w:proofErr w:type="spellStart"/>
      <w:r w:rsidRPr="00400124">
        <w:rPr>
          <w:rFonts w:eastAsia="Calibri"/>
          <w:szCs w:val="22"/>
          <w:lang w:eastAsia="en-US"/>
        </w:rPr>
        <w:t>TDS</w:t>
      </w:r>
      <w:proofErr w:type="spellEnd"/>
      <w:r w:rsidRPr="00400124">
        <w:rPr>
          <w:rFonts w:eastAsia="Calibri"/>
          <w:szCs w:val="22"/>
          <w:lang w:eastAsia="en-US"/>
        </w:rPr>
        <w:t xml:space="preserve"> ke schválení.</w:t>
      </w:r>
    </w:p>
    <w:p w:rsidR="002C1BF4" w:rsidRPr="00400124" w:rsidRDefault="002C1BF4" w:rsidP="002C1BF4">
      <w:pPr>
        <w:pStyle w:val="Zkladntext"/>
        <w:ind w:left="340"/>
        <w:rPr>
          <w:rFonts w:eastAsia="Calibri"/>
          <w:szCs w:val="22"/>
          <w:lang w:eastAsia="en-US"/>
        </w:rPr>
      </w:pPr>
    </w:p>
    <w:p w:rsidR="00A830CE" w:rsidRDefault="00A830CE" w:rsidP="004F0271">
      <w:pPr>
        <w:pStyle w:val="JRNadpis2"/>
        <w:numPr>
          <w:ilvl w:val="2"/>
          <w:numId w:val="9"/>
        </w:numPr>
        <w:spacing w:line="360" w:lineRule="auto"/>
        <w:rPr>
          <w:lang w:bidi="cs-CZ"/>
        </w:rPr>
      </w:pPr>
      <w:bookmarkStart w:id="19" w:name="_Toc42855092"/>
      <w:r>
        <w:rPr>
          <w:lang w:bidi="cs-CZ"/>
        </w:rPr>
        <w:t>Bezpečnost a ochrana zdraví při práci, požární ochrana a ochrana životního prostředí</w:t>
      </w:r>
      <w:bookmarkEnd w:id="19"/>
    </w:p>
    <w:p w:rsidR="00F17002" w:rsidRDefault="00F17002" w:rsidP="002C1BF4">
      <w:pPr>
        <w:ind w:left="0"/>
        <w:rPr>
          <w:lang w:bidi="cs-CZ"/>
        </w:rPr>
      </w:pPr>
    </w:p>
    <w:p w:rsidR="0081426B" w:rsidRDefault="0081426B" w:rsidP="002C1BF4">
      <w:pPr>
        <w:ind w:left="0"/>
        <w:rPr>
          <w:lang w:bidi="cs-CZ"/>
        </w:rPr>
      </w:pPr>
    </w:p>
    <w:p w:rsidR="00F17002" w:rsidRPr="00F17002" w:rsidRDefault="00F17002" w:rsidP="002C1BF4">
      <w:pPr>
        <w:ind w:left="0"/>
        <w:rPr>
          <w:lang w:bidi="cs-CZ"/>
        </w:rPr>
      </w:pPr>
    </w:p>
    <w:p w:rsidR="00A830CE" w:rsidRDefault="00A830CE" w:rsidP="004F0271">
      <w:pPr>
        <w:pStyle w:val="JRNadpis3"/>
        <w:numPr>
          <w:ilvl w:val="3"/>
          <w:numId w:val="9"/>
        </w:numPr>
        <w:spacing w:line="360" w:lineRule="auto"/>
        <w:rPr>
          <w:lang w:bidi="cs-CZ"/>
        </w:rPr>
      </w:pPr>
      <w:bookmarkStart w:id="20" w:name="_Toc42855093"/>
      <w:r>
        <w:rPr>
          <w:lang w:bidi="cs-CZ"/>
        </w:rPr>
        <w:t>Bezpečnost a ochrana zdraví při práci</w:t>
      </w:r>
      <w:bookmarkEnd w:id="20"/>
    </w:p>
    <w:p w:rsidR="0047268E" w:rsidRPr="00BF2F6D" w:rsidRDefault="0047268E" w:rsidP="0047268E">
      <w:pPr>
        <w:tabs>
          <w:tab w:val="left" w:pos="567"/>
        </w:tabs>
        <w:jc w:val="both"/>
        <w:rPr>
          <w:rFonts w:cs="Arial"/>
          <w:b/>
        </w:rPr>
      </w:pPr>
      <w:r w:rsidRPr="00BF2F6D">
        <w:rPr>
          <w:rFonts w:cs="Arial"/>
          <w:b/>
        </w:rPr>
        <w:t>Oblast bezpečnosti a ochrany zdraví při práci :</w:t>
      </w:r>
    </w:p>
    <w:p w:rsidR="0047268E" w:rsidRPr="00BF2F6D" w:rsidRDefault="0047268E" w:rsidP="0047268E">
      <w:pPr>
        <w:numPr>
          <w:ilvl w:val="0"/>
          <w:numId w:val="13"/>
        </w:numPr>
        <w:tabs>
          <w:tab w:val="clear" w:pos="720"/>
          <w:tab w:val="num" w:pos="284"/>
          <w:tab w:val="left" w:pos="567"/>
        </w:tabs>
        <w:spacing w:before="0" w:after="0"/>
        <w:ind w:hanging="720"/>
        <w:jc w:val="both"/>
        <w:rPr>
          <w:rFonts w:cs="Arial"/>
        </w:rPr>
      </w:pPr>
      <w:r w:rsidRPr="00BF2F6D">
        <w:rPr>
          <w:rFonts w:cs="Arial"/>
        </w:rPr>
        <w:t>Zákon č. 262/2006 Sb., zákoník práce, zvláště §§101 – 108</w:t>
      </w:r>
    </w:p>
    <w:p w:rsidR="0047268E" w:rsidRPr="00BF2F6D" w:rsidRDefault="0047268E" w:rsidP="0047268E">
      <w:pPr>
        <w:numPr>
          <w:ilvl w:val="0"/>
          <w:numId w:val="13"/>
        </w:numPr>
        <w:tabs>
          <w:tab w:val="clear" w:pos="720"/>
          <w:tab w:val="num" w:pos="284"/>
          <w:tab w:val="left" w:pos="567"/>
        </w:tabs>
        <w:spacing w:before="0" w:after="0"/>
        <w:ind w:hanging="720"/>
        <w:jc w:val="both"/>
        <w:rPr>
          <w:rFonts w:cs="Arial"/>
        </w:rPr>
      </w:pPr>
      <w:r w:rsidRPr="00BF2F6D">
        <w:rPr>
          <w:rFonts w:cs="Arial"/>
        </w:rPr>
        <w:t>Zákon č. 309/2006 Sb.</w:t>
      </w:r>
    </w:p>
    <w:p w:rsidR="0047268E" w:rsidRPr="00BF2F6D" w:rsidRDefault="0047268E" w:rsidP="0047268E">
      <w:pPr>
        <w:numPr>
          <w:ilvl w:val="0"/>
          <w:numId w:val="13"/>
        </w:numPr>
        <w:tabs>
          <w:tab w:val="clear" w:pos="720"/>
          <w:tab w:val="num" w:pos="284"/>
          <w:tab w:val="left" w:pos="567"/>
        </w:tabs>
        <w:spacing w:before="0" w:after="0"/>
        <w:ind w:hanging="720"/>
        <w:jc w:val="both"/>
        <w:rPr>
          <w:rFonts w:cs="Arial"/>
        </w:rPr>
      </w:pPr>
      <w:r w:rsidRPr="00BF2F6D">
        <w:rPr>
          <w:rFonts w:cs="Arial"/>
        </w:rPr>
        <w:t>Nařízení vlády č. 591/2006 Sb.</w:t>
      </w:r>
    </w:p>
    <w:p w:rsidR="0047268E" w:rsidRPr="00BF2F6D" w:rsidRDefault="0047268E" w:rsidP="0047268E">
      <w:pPr>
        <w:numPr>
          <w:ilvl w:val="0"/>
          <w:numId w:val="13"/>
        </w:numPr>
        <w:tabs>
          <w:tab w:val="clear" w:pos="720"/>
          <w:tab w:val="num" w:pos="284"/>
          <w:tab w:val="left" w:pos="567"/>
        </w:tabs>
        <w:spacing w:before="0" w:after="0"/>
        <w:ind w:hanging="720"/>
        <w:jc w:val="both"/>
        <w:rPr>
          <w:rFonts w:cs="Arial"/>
        </w:rPr>
      </w:pPr>
      <w:r w:rsidRPr="00BF2F6D">
        <w:rPr>
          <w:rFonts w:cs="Arial"/>
        </w:rPr>
        <w:t xml:space="preserve">Nařízení vlády č. 362/2005 Sb. </w:t>
      </w:r>
    </w:p>
    <w:p w:rsidR="0047268E" w:rsidRPr="00BF2F6D" w:rsidRDefault="0047268E" w:rsidP="0047268E">
      <w:pPr>
        <w:numPr>
          <w:ilvl w:val="0"/>
          <w:numId w:val="13"/>
        </w:numPr>
        <w:tabs>
          <w:tab w:val="clear" w:pos="720"/>
          <w:tab w:val="num" w:pos="284"/>
          <w:tab w:val="left" w:pos="567"/>
        </w:tabs>
        <w:spacing w:before="0" w:after="0"/>
        <w:ind w:hanging="720"/>
        <w:jc w:val="both"/>
        <w:rPr>
          <w:rFonts w:cs="Arial"/>
        </w:rPr>
      </w:pPr>
      <w:r w:rsidRPr="00BF2F6D">
        <w:rPr>
          <w:rFonts w:cs="Arial"/>
        </w:rPr>
        <w:t>Nařízení vlády č. 101/2005 Sb.</w:t>
      </w:r>
    </w:p>
    <w:p w:rsidR="0047268E" w:rsidRPr="00BF2F6D" w:rsidRDefault="0047268E" w:rsidP="0047268E">
      <w:pPr>
        <w:numPr>
          <w:ilvl w:val="0"/>
          <w:numId w:val="13"/>
        </w:numPr>
        <w:tabs>
          <w:tab w:val="clear" w:pos="720"/>
          <w:tab w:val="num" w:pos="284"/>
          <w:tab w:val="left" w:pos="567"/>
        </w:tabs>
        <w:spacing w:before="0" w:after="0"/>
        <w:ind w:hanging="720"/>
        <w:jc w:val="both"/>
        <w:rPr>
          <w:rFonts w:cs="Arial"/>
        </w:rPr>
      </w:pPr>
      <w:r w:rsidRPr="00BF2F6D">
        <w:rPr>
          <w:rFonts w:cs="Arial"/>
        </w:rPr>
        <w:t>Nařízení vlády č. 378/2001 Sb.</w:t>
      </w:r>
    </w:p>
    <w:p w:rsidR="0047268E" w:rsidRPr="00BF2F6D" w:rsidRDefault="0047268E" w:rsidP="0047268E">
      <w:pPr>
        <w:numPr>
          <w:ilvl w:val="0"/>
          <w:numId w:val="13"/>
        </w:numPr>
        <w:tabs>
          <w:tab w:val="clear" w:pos="720"/>
          <w:tab w:val="num" w:pos="284"/>
          <w:tab w:val="left" w:pos="567"/>
        </w:tabs>
        <w:spacing w:before="0" w:after="0"/>
        <w:ind w:hanging="720"/>
        <w:jc w:val="both"/>
        <w:rPr>
          <w:rFonts w:cs="Arial"/>
        </w:rPr>
      </w:pPr>
      <w:r w:rsidRPr="00BF2F6D">
        <w:rPr>
          <w:rFonts w:cs="Arial"/>
        </w:rPr>
        <w:t>Nařízení vlády č. 495/2001 Sb.</w:t>
      </w:r>
    </w:p>
    <w:p w:rsidR="0047268E" w:rsidRPr="00BF2F6D" w:rsidRDefault="0047268E" w:rsidP="0047268E">
      <w:pPr>
        <w:numPr>
          <w:ilvl w:val="0"/>
          <w:numId w:val="13"/>
        </w:numPr>
        <w:tabs>
          <w:tab w:val="clear" w:pos="720"/>
          <w:tab w:val="num" w:pos="284"/>
          <w:tab w:val="left" w:pos="567"/>
        </w:tabs>
        <w:spacing w:before="0" w:after="0"/>
        <w:ind w:hanging="720"/>
        <w:jc w:val="both"/>
        <w:rPr>
          <w:rFonts w:cs="Arial"/>
        </w:rPr>
      </w:pPr>
      <w:r w:rsidRPr="00BF2F6D">
        <w:rPr>
          <w:rFonts w:cs="Arial"/>
        </w:rPr>
        <w:t>Nařízení vlády č. 11/2002 Sb.</w:t>
      </w:r>
    </w:p>
    <w:p w:rsidR="0047268E" w:rsidRPr="00BF2F6D" w:rsidRDefault="0047268E" w:rsidP="0047268E">
      <w:pPr>
        <w:numPr>
          <w:ilvl w:val="0"/>
          <w:numId w:val="13"/>
        </w:numPr>
        <w:tabs>
          <w:tab w:val="clear" w:pos="720"/>
          <w:tab w:val="num" w:pos="284"/>
          <w:tab w:val="left" w:pos="567"/>
        </w:tabs>
        <w:spacing w:before="0" w:after="0"/>
        <w:ind w:hanging="720"/>
        <w:jc w:val="both"/>
        <w:rPr>
          <w:rFonts w:cs="Arial"/>
        </w:rPr>
      </w:pPr>
      <w:r w:rsidRPr="00BF2F6D">
        <w:rPr>
          <w:rFonts w:cs="Arial"/>
        </w:rPr>
        <w:t xml:space="preserve">Nařízení vlády č. 168/2002 </w:t>
      </w:r>
      <w:proofErr w:type="spellStart"/>
      <w:r w:rsidRPr="00BF2F6D">
        <w:rPr>
          <w:rFonts w:cs="Arial"/>
        </w:rPr>
        <w:t>Sb</w:t>
      </w:r>
      <w:proofErr w:type="spellEnd"/>
    </w:p>
    <w:p w:rsidR="0047268E" w:rsidRPr="00BF2F6D" w:rsidRDefault="0047268E" w:rsidP="0047268E">
      <w:pPr>
        <w:numPr>
          <w:ilvl w:val="0"/>
          <w:numId w:val="13"/>
        </w:numPr>
        <w:tabs>
          <w:tab w:val="clear" w:pos="720"/>
          <w:tab w:val="num" w:pos="284"/>
          <w:tab w:val="left" w:pos="567"/>
        </w:tabs>
        <w:spacing w:before="0" w:after="0"/>
        <w:ind w:hanging="720"/>
        <w:jc w:val="both"/>
        <w:rPr>
          <w:rFonts w:cs="Arial"/>
        </w:rPr>
      </w:pPr>
      <w:r w:rsidRPr="00BF2F6D">
        <w:rPr>
          <w:rFonts w:cs="Arial"/>
        </w:rPr>
        <w:t xml:space="preserve">Zákon </w:t>
      </w:r>
      <w:proofErr w:type="spellStart"/>
      <w:r w:rsidRPr="00BF2F6D">
        <w:rPr>
          <w:rFonts w:cs="Arial"/>
        </w:rPr>
        <w:t>č.458</w:t>
      </w:r>
      <w:proofErr w:type="spellEnd"/>
      <w:r w:rsidRPr="00BF2F6D">
        <w:rPr>
          <w:rFonts w:cs="Arial"/>
        </w:rPr>
        <w:t>/2000 Sb.</w:t>
      </w:r>
    </w:p>
    <w:p w:rsidR="0047268E" w:rsidRPr="00BF2F6D" w:rsidRDefault="0047268E" w:rsidP="0047268E">
      <w:pPr>
        <w:numPr>
          <w:ilvl w:val="0"/>
          <w:numId w:val="13"/>
        </w:numPr>
        <w:tabs>
          <w:tab w:val="clear" w:pos="720"/>
          <w:tab w:val="num" w:pos="284"/>
          <w:tab w:val="left" w:pos="567"/>
        </w:tabs>
        <w:spacing w:before="0" w:after="0"/>
        <w:ind w:hanging="720"/>
        <w:jc w:val="both"/>
        <w:rPr>
          <w:rFonts w:cs="Arial"/>
        </w:rPr>
      </w:pPr>
      <w:r w:rsidRPr="00BF2F6D">
        <w:rPr>
          <w:rFonts w:cs="Arial"/>
        </w:rPr>
        <w:t xml:space="preserve">Nařízení vlády </w:t>
      </w:r>
      <w:proofErr w:type="spellStart"/>
      <w:r w:rsidRPr="00BF2F6D">
        <w:rPr>
          <w:rFonts w:cs="Arial"/>
        </w:rPr>
        <w:t>č.361</w:t>
      </w:r>
      <w:proofErr w:type="spellEnd"/>
      <w:r w:rsidRPr="00BF2F6D">
        <w:rPr>
          <w:rFonts w:cs="Arial"/>
        </w:rPr>
        <w:t>/2007 Sb.</w:t>
      </w:r>
    </w:p>
    <w:p w:rsidR="0047268E" w:rsidRPr="00BF2F6D" w:rsidRDefault="0047268E" w:rsidP="0047268E">
      <w:pPr>
        <w:numPr>
          <w:ilvl w:val="0"/>
          <w:numId w:val="13"/>
        </w:numPr>
        <w:tabs>
          <w:tab w:val="clear" w:pos="720"/>
          <w:tab w:val="num" w:pos="284"/>
          <w:tab w:val="left" w:pos="567"/>
        </w:tabs>
        <w:spacing w:before="0" w:after="0"/>
        <w:ind w:hanging="720"/>
        <w:jc w:val="both"/>
        <w:rPr>
          <w:rFonts w:cs="Arial"/>
        </w:rPr>
      </w:pPr>
      <w:r w:rsidRPr="00BF2F6D">
        <w:rPr>
          <w:rFonts w:cs="Arial"/>
        </w:rPr>
        <w:t>Nařízení vlády č. 201/2010 Sb.</w:t>
      </w:r>
    </w:p>
    <w:p w:rsidR="0047268E" w:rsidRPr="00BF2F6D" w:rsidRDefault="0047268E" w:rsidP="0047268E">
      <w:pPr>
        <w:tabs>
          <w:tab w:val="left" w:pos="567"/>
        </w:tabs>
        <w:jc w:val="both"/>
        <w:rPr>
          <w:rFonts w:cs="Arial"/>
          <w:b/>
        </w:rPr>
      </w:pPr>
    </w:p>
    <w:p w:rsidR="0047268E" w:rsidRPr="00BF2F6D" w:rsidRDefault="0047268E" w:rsidP="00F17002">
      <w:pPr>
        <w:ind w:left="0"/>
        <w:jc w:val="both"/>
        <w:rPr>
          <w:rFonts w:cs="Arial"/>
          <w:b/>
        </w:rPr>
      </w:pPr>
      <w:r w:rsidRPr="00BF2F6D">
        <w:rPr>
          <w:rFonts w:cs="Arial"/>
        </w:rPr>
        <w:t xml:space="preserve">Pro prováděné práce je zpracována </w:t>
      </w:r>
      <w:r w:rsidRPr="00BF2F6D">
        <w:rPr>
          <w:rFonts w:cs="Arial"/>
          <w:b/>
        </w:rPr>
        <w:t>Identifikace a vyhodnocení rizik</w:t>
      </w:r>
      <w:r w:rsidRPr="00BF2F6D">
        <w:rPr>
          <w:rFonts w:cs="Arial"/>
        </w:rPr>
        <w:t xml:space="preserve"> s uvedením příslušných bezpečnostních opatření ke každému riziku za účelem jeho odstranění, eliminace či jeho snížení na přijatelnou úroveň.</w:t>
      </w:r>
    </w:p>
    <w:p w:rsidR="0047268E" w:rsidRPr="00BF2F6D" w:rsidRDefault="0047268E" w:rsidP="0047268E">
      <w:pPr>
        <w:jc w:val="both"/>
        <w:rPr>
          <w:rFonts w:cs="Arial"/>
          <w:b/>
        </w:rPr>
      </w:pPr>
    </w:p>
    <w:p w:rsidR="0047268E" w:rsidRPr="00BF2F6D" w:rsidRDefault="0047268E" w:rsidP="0047268E">
      <w:pPr>
        <w:jc w:val="both"/>
        <w:rPr>
          <w:rFonts w:cs="Arial"/>
          <w:b/>
        </w:rPr>
      </w:pPr>
      <w:r w:rsidRPr="00BF2F6D">
        <w:rPr>
          <w:rFonts w:cs="Arial"/>
        </w:rPr>
        <w:t xml:space="preserve">Při daných pracích budou zaměstnanci používat </w:t>
      </w:r>
      <w:proofErr w:type="spellStart"/>
      <w:r w:rsidRPr="00BF2F6D">
        <w:rPr>
          <w:rFonts w:cs="Arial"/>
          <w:b/>
        </w:rPr>
        <w:t>OOPP</w:t>
      </w:r>
      <w:proofErr w:type="spellEnd"/>
      <w:r w:rsidR="00ED65BC">
        <w:rPr>
          <w:rFonts w:cs="Arial"/>
        </w:rPr>
        <w:t xml:space="preserve"> dle pokynů sepsaných v řídících dokumentech vydaných firmou </w:t>
      </w:r>
      <w:r w:rsidR="0081426B">
        <w:rPr>
          <w:rFonts w:cs="Arial"/>
        </w:rPr>
        <w:t>Značky Morava,</w:t>
      </w:r>
      <w:r w:rsidR="00ED65BC">
        <w:rPr>
          <w:rFonts w:cs="Arial"/>
        </w:rPr>
        <w:t xml:space="preserve"> a.s.</w:t>
      </w:r>
    </w:p>
    <w:p w:rsidR="0047268E" w:rsidRPr="00BF2F6D" w:rsidRDefault="0047268E" w:rsidP="0047268E">
      <w:pPr>
        <w:pStyle w:val="Zkladntext3"/>
        <w:tabs>
          <w:tab w:val="left" w:pos="720"/>
        </w:tabs>
        <w:rPr>
          <w:rFonts w:cs="Arial"/>
          <w:b/>
          <w:bCs/>
          <w:sz w:val="20"/>
          <w:szCs w:val="20"/>
        </w:rPr>
      </w:pPr>
      <w:r w:rsidRPr="00BF2F6D">
        <w:rPr>
          <w:rFonts w:cs="Arial"/>
          <w:b/>
          <w:bCs/>
          <w:sz w:val="20"/>
          <w:szCs w:val="20"/>
        </w:rPr>
        <w:t>S uvedenými dopravními prostředky a mechanismy nesmí pracovat nikdo, kdo nebyl předem prokazatelně poučen o zvláštnostech prací, technologických podmínkách a bezpečnostních předpisech.</w:t>
      </w:r>
    </w:p>
    <w:p w:rsidR="0047268E" w:rsidRPr="00BF2F6D" w:rsidRDefault="0047268E" w:rsidP="0047268E">
      <w:pPr>
        <w:pStyle w:val="Normlnodsazen"/>
        <w:tabs>
          <w:tab w:val="left" w:pos="720"/>
        </w:tabs>
        <w:spacing w:before="0"/>
        <w:ind w:firstLine="0"/>
        <w:rPr>
          <w:rFonts w:ascii="Arial" w:hAnsi="Arial" w:cs="Arial"/>
          <w:sz w:val="20"/>
        </w:rPr>
      </w:pPr>
      <w:r w:rsidRPr="00BF2F6D">
        <w:rPr>
          <w:rFonts w:ascii="Arial" w:hAnsi="Arial" w:cs="Arial"/>
          <w:sz w:val="20"/>
        </w:rPr>
        <w:tab/>
        <w:t xml:space="preserve">Při stavebních pracích za provozu je provozovatel povinen seznámit pracovníky dodavatele se zásadami bezpečného chování na daném pracovišti a s možnými místy a zdroji ohrožení. </w:t>
      </w:r>
    </w:p>
    <w:p w:rsidR="0047268E" w:rsidRPr="00BF2F6D" w:rsidRDefault="0047268E" w:rsidP="0047268E">
      <w:pPr>
        <w:pStyle w:val="Normlnodsazen"/>
        <w:tabs>
          <w:tab w:val="left" w:pos="720"/>
        </w:tabs>
        <w:spacing w:before="0"/>
        <w:ind w:firstLine="0"/>
        <w:rPr>
          <w:rFonts w:ascii="Arial" w:hAnsi="Arial" w:cs="Arial"/>
          <w:sz w:val="20"/>
        </w:rPr>
      </w:pPr>
      <w:r w:rsidRPr="00BF2F6D">
        <w:rPr>
          <w:rFonts w:ascii="Arial" w:hAnsi="Arial" w:cs="Arial"/>
          <w:sz w:val="20"/>
        </w:rPr>
        <w:tab/>
        <w:t xml:space="preserve">Osoba zastupující dodavatele na stavbě (stavbyvedoucí) je povinna seznámit rovněž své podzhotovitele s požadavky bezpečnosti práce na stavbě. </w:t>
      </w:r>
    </w:p>
    <w:p w:rsidR="0047268E" w:rsidRPr="00BF2F6D" w:rsidRDefault="0047268E" w:rsidP="0047268E">
      <w:pPr>
        <w:tabs>
          <w:tab w:val="left" w:pos="720"/>
        </w:tabs>
        <w:ind w:left="0"/>
        <w:jc w:val="both"/>
        <w:rPr>
          <w:rFonts w:cs="Arial"/>
        </w:rPr>
      </w:pPr>
      <w:r w:rsidRPr="00BF2F6D">
        <w:rPr>
          <w:rFonts w:cs="Arial"/>
        </w:rPr>
        <w:t xml:space="preserve">Obdobně je povinen dodavatel seznámit určené pracovníky stavebního dozoru, případně provozovatele s riziky stavební činnosti. </w:t>
      </w:r>
    </w:p>
    <w:p w:rsidR="0047268E" w:rsidRPr="00BF2F6D" w:rsidRDefault="0047268E" w:rsidP="0047268E">
      <w:pPr>
        <w:pStyle w:val="Normlnodsazen"/>
        <w:tabs>
          <w:tab w:val="left" w:pos="720"/>
        </w:tabs>
        <w:spacing w:before="0"/>
        <w:ind w:firstLine="0"/>
        <w:rPr>
          <w:rFonts w:ascii="Arial" w:hAnsi="Arial" w:cs="Arial"/>
          <w:sz w:val="20"/>
        </w:rPr>
      </w:pPr>
      <w:r w:rsidRPr="00BF2F6D">
        <w:rPr>
          <w:rFonts w:ascii="Arial" w:hAnsi="Arial" w:cs="Arial"/>
          <w:sz w:val="20"/>
        </w:rPr>
        <w:t>Pro obsluhy speciálních strojních zařízení jsou vyhrazeni pouze pracovníci s předepsanou kvalifikací (průkaz strojníka a prokazatelné pověření k obsluze strojního zařízení s osvědčením).</w:t>
      </w:r>
    </w:p>
    <w:p w:rsidR="0047268E" w:rsidRPr="00BF2F6D" w:rsidRDefault="0047268E" w:rsidP="0047268E">
      <w:pPr>
        <w:ind w:left="0"/>
        <w:jc w:val="both"/>
        <w:rPr>
          <w:rFonts w:cs="Arial"/>
        </w:rPr>
      </w:pPr>
      <w:r w:rsidRPr="00BF2F6D">
        <w:rPr>
          <w:rFonts w:cs="Arial"/>
        </w:rPr>
        <w:t>Všichni pracovníci budou řádně seznámeni se Směrnicí generálního ředitele č. 4/2007 ŘSD – Pravidla bezpečnosti práce na dálnicích a silnicích.</w:t>
      </w:r>
    </w:p>
    <w:p w:rsidR="0047268E" w:rsidRPr="00BF2F6D" w:rsidRDefault="0047268E" w:rsidP="0047268E">
      <w:pPr>
        <w:ind w:left="0"/>
        <w:rPr>
          <w:rFonts w:cs="Arial"/>
        </w:rPr>
      </w:pPr>
      <w:r w:rsidRPr="00BF2F6D">
        <w:rPr>
          <w:rFonts w:cs="Arial"/>
        </w:rPr>
        <w:lastRenderedPageBreak/>
        <w:t xml:space="preserve">Před zahájením prací seznámí zástupce zhotovitele prokazatelně všechny své pracovníky zaměstnance a zástupce subdodavatelů s Havarijním plánem stavby, Dopravně provozní řádem, Plánem </w:t>
      </w:r>
      <w:proofErr w:type="spellStart"/>
      <w:r w:rsidRPr="00BF2F6D">
        <w:rPr>
          <w:rFonts w:cs="Arial"/>
        </w:rPr>
        <w:t>BOZP</w:t>
      </w:r>
      <w:proofErr w:type="spellEnd"/>
      <w:r w:rsidRPr="00BF2F6D">
        <w:rPr>
          <w:rFonts w:cs="Arial"/>
        </w:rPr>
        <w:t xml:space="preserve"> stavby, vyjádřením správců/provozovatelů všech dotčených inženýrských sítí a tímto Technologickým předpisem.</w:t>
      </w:r>
    </w:p>
    <w:p w:rsidR="0047268E" w:rsidRPr="00BF2F6D" w:rsidRDefault="0047268E" w:rsidP="0047268E">
      <w:pPr>
        <w:pStyle w:val="Normlnodsazen"/>
        <w:tabs>
          <w:tab w:val="left" w:pos="720"/>
        </w:tabs>
        <w:spacing w:before="0"/>
        <w:ind w:firstLine="0"/>
        <w:rPr>
          <w:rFonts w:ascii="Arial" w:hAnsi="Arial" w:cs="Arial"/>
          <w:sz w:val="20"/>
        </w:rPr>
      </w:pPr>
      <w:r w:rsidRPr="00BF2F6D">
        <w:rPr>
          <w:rFonts w:ascii="Arial" w:hAnsi="Arial" w:cs="Arial"/>
          <w:sz w:val="20"/>
        </w:rPr>
        <w:tab/>
      </w:r>
    </w:p>
    <w:p w:rsidR="0047268E" w:rsidRPr="00BF2F6D" w:rsidRDefault="0047268E" w:rsidP="0047268E">
      <w:pPr>
        <w:pStyle w:val="Normlnodsazen"/>
        <w:tabs>
          <w:tab w:val="left" w:pos="720"/>
        </w:tabs>
        <w:spacing w:before="0"/>
        <w:ind w:firstLine="0"/>
        <w:rPr>
          <w:rFonts w:ascii="Arial" w:hAnsi="Arial" w:cs="Arial"/>
          <w:sz w:val="20"/>
        </w:rPr>
      </w:pPr>
      <w:r w:rsidRPr="00BF2F6D">
        <w:rPr>
          <w:rFonts w:ascii="Arial" w:hAnsi="Arial" w:cs="Arial"/>
          <w:sz w:val="20"/>
        </w:rPr>
        <w:t>Před zahájením prací seznámí stavbyvedoucí prokazatelně všechny zúčastněné pracovníky se specifickými  riziky konkrétní stavební akce, zejména s ohledem na:</w:t>
      </w:r>
    </w:p>
    <w:p w:rsidR="0047268E" w:rsidRPr="00BF2F6D" w:rsidRDefault="0047268E" w:rsidP="0047268E">
      <w:pPr>
        <w:numPr>
          <w:ilvl w:val="0"/>
          <w:numId w:val="15"/>
        </w:numPr>
        <w:tabs>
          <w:tab w:val="clear" w:pos="720"/>
        </w:tabs>
        <w:spacing w:before="0" w:after="0"/>
        <w:ind w:left="426" w:hanging="426"/>
        <w:jc w:val="both"/>
        <w:rPr>
          <w:rFonts w:cs="Arial"/>
        </w:rPr>
      </w:pPr>
      <w:r w:rsidRPr="00BF2F6D">
        <w:rPr>
          <w:rFonts w:cs="Arial"/>
        </w:rPr>
        <w:t>provoz a provozní podmínky stavebních strojů a dopravních prostředků majícími vliv na bezpečnost práce, jimiž jsou zejména únosnost půdy, přejezdů, sklony pojezdové roviny, uložení veškerého podzemních vedení technického vybavení, popřípadě jiných podzemních překážek, umístění nadzemních vedení a překážek</w:t>
      </w:r>
    </w:p>
    <w:p w:rsidR="0047268E" w:rsidRPr="00BF2F6D" w:rsidRDefault="0047268E" w:rsidP="0047268E">
      <w:pPr>
        <w:numPr>
          <w:ilvl w:val="0"/>
          <w:numId w:val="15"/>
        </w:numPr>
        <w:tabs>
          <w:tab w:val="clear" w:pos="720"/>
        </w:tabs>
        <w:spacing w:before="0" w:after="0"/>
        <w:ind w:left="426" w:hanging="426"/>
        <w:jc w:val="both"/>
        <w:rPr>
          <w:rFonts w:cs="Arial"/>
        </w:rPr>
      </w:pPr>
      <w:r w:rsidRPr="00BF2F6D">
        <w:rPr>
          <w:rFonts w:cs="Arial"/>
        </w:rPr>
        <w:t xml:space="preserve">výměnu a nastavení pracovních nástrojů </w:t>
      </w:r>
    </w:p>
    <w:p w:rsidR="0047268E" w:rsidRPr="00BF2F6D" w:rsidRDefault="0047268E" w:rsidP="0047268E">
      <w:pPr>
        <w:numPr>
          <w:ilvl w:val="0"/>
          <w:numId w:val="15"/>
        </w:numPr>
        <w:tabs>
          <w:tab w:val="clear" w:pos="720"/>
        </w:tabs>
        <w:spacing w:before="0" w:after="0"/>
        <w:ind w:left="426" w:hanging="426"/>
        <w:jc w:val="both"/>
        <w:rPr>
          <w:rFonts w:cs="Arial"/>
        </w:rPr>
      </w:pPr>
      <w:r w:rsidRPr="00BF2F6D">
        <w:rPr>
          <w:rFonts w:cs="Arial"/>
        </w:rPr>
        <w:t>zabezpečení strojů při přerušení a ukončení práce</w:t>
      </w:r>
    </w:p>
    <w:p w:rsidR="0047268E" w:rsidRPr="00BF2F6D" w:rsidRDefault="0047268E" w:rsidP="0047268E">
      <w:pPr>
        <w:numPr>
          <w:ilvl w:val="0"/>
          <w:numId w:val="15"/>
        </w:numPr>
        <w:tabs>
          <w:tab w:val="clear" w:pos="720"/>
        </w:tabs>
        <w:spacing w:before="0" w:after="0"/>
        <w:ind w:left="426" w:hanging="426"/>
        <w:jc w:val="both"/>
        <w:rPr>
          <w:rFonts w:cs="Arial"/>
        </w:rPr>
      </w:pPr>
      <w:r w:rsidRPr="00BF2F6D">
        <w:rPr>
          <w:rFonts w:cs="Arial"/>
        </w:rPr>
        <w:t>přepravu strojů</w:t>
      </w:r>
    </w:p>
    <w:p w:rsidR="0047268E" w:rsidRPr="00BF2F6D" w:rsidRDefault="0047268E" w:rsidP="0047268E">
      <w:pPr>
        <w:numPr>
          <w:ilvl w:val="0"/>
          <w:numId w:val="15"/>
        </w:numPr>
        <w:tabs>
          <w:tab w:val="clear" w:pos="720"/>
        </w:tabs>
        <w:spacing w:before="0" w:after="0"/>
        <w:ind w:left="426" w:hanging="426"/>
        <w:jc w:val="both"/>
        <w:rPr>
          <w:rFonts w:cs="Arial"/>
        </w:rPr>
      </w:pPr>
      <w:r w:rsidRPr="00BF2F6D">
        <w:rPr>
          <w:rFonts w:cs="Arial"/>
        </w:rPr>
        <w:t>práce v mimořádných podmínkách</w:t>
      </w:r>
    </w:p>
    <w:p w:rsidR="0047268E" w:rsidRPr="00BF2F6D" w:rsidRDefault="0047268E" w:rsidP="0047268E">
      <w:pPr>
        <w:numPr>
          <w:ilvl w:val="0"/>
          <w:numId w:val="15"/>
        </w:numPr>
        <w:tabs>
          <w:tab w:val="clear" w:pos="720"/>
        </w:tabs>
        <w:spacing w:before="0" w:after="0"/>
        <w:ind w:left="426" w:hanging="426"/>
        <w:jc w:val="both"/>
        <w:rPr>
          <w:rFonts w:cs="Arial"/>
        </w:rPr>
      </w:pPr>
      <w:r w:rsidRPr="00BF2F6D">
        <w:rPr>
          <w:rFonts w:cs="Arial"/>
        </w:rPr>
        <w:t>práce, pohyb a dodržováních bezpečnostních opatření pracovníků na pracovišti</w:t>
      </w:r>
    </w:p>
    <w:p w:rsidR="0047268E" w:rsidRPr="00BF2F6D" w:rsidRDefault="0047268E" w:rsidP="0047268E">
      <w:pPr>
        <w:numPr>
          <w:ilvl w:val="0"/>
          <w:numId w:val="15"/>
        </w:numPr>
        <w:tabs>
          <w:tab w:val="clear" w:pos="720"/>
        </w:tabs>
        <w:spacing w:before="0" w:after="0"/>
        <w:ind w:left="426" w:hanging="426"/>
        <w:jc w:val="both"/>
        <w:rPr>
          <w:rFonts w:cs="Arial"/>
        </w:rPr>
      </w:pPr>
      <w:r w:rsidRPr="00BF2F6D">
        <w:rPr>
          <w:rFonts w:cs="Arial"/>
        </w:rPr>
        <w:t>pracovník určený k navádění vozidel musí dbát zvýšené opatrnosti při couvání a vykládce nákladních vozidel, aby nedošlo k zasažení padajícím materiálem</w:t>
      </w:r>
    </w:p>
    <w:p w:rsidR="0047268E" w:rsidRPr="00BF2F6D" w:rsidRDefault="0047268E" w:rsidP="0047268E">
      <w:pPr>
        <w:numPr>
          <w:ilvl w:val="0"/>
          <w:numId w:val="15"/>
        </w:numPr>
        <w:tabs>
          <w:tab w:val="clear" w:pos="720"/>
        </w:tabs>
        <w:spacing w:before="0" w:after="0"/>
        <w:ind w:left="426" w:hanging="426"/>
        <w:jc w:val="both"/>
        <w:rPr>
          <w:rFonts w:cs="Arial"/>
        </w:rPr>
      </w:pPr>
      <w:r w:rsidRPr="00BF2F6D">
        <w:rPr>
          <w:rFonts w:cs="Arial"/>
        </w:rPr>
        <w:t>používání osobních ochranných prostředků a pomůcek</w:t>
      </w:r>
    </w:p>
    <w:p w:rsidR="0047268E" w:rsidRPr="00BF2F6D" w:rsidRDefault="0047268E" w:rsidP="0047268E">
      <w:pPr>
        <w:suppressAutoHyphens/>
        <w:rPr>
          <w:rFonts w:cs="Arial"/>
          <w:b/>
        </w:rPr>
      </w:pPr>
    </w:p>
    <w:p w:rsidR="0047268E" w:rsidRPr="00BF2F6D" w:rsidRDefault="0047268E" w:rsidP="0047268E">
      <w:pPr>
        <w:suppressAutoHyphens/>
        <w:rPr>
          <w:rFonts w:cs="Arial"/>
          <w:b/>
        </w:rPr>
      </w:pPr>
      <w:r>
        <w:rPr>
          <w:rFonts w:cs="Arial"/>
          <w:b/>
        </w:rPr>
        <w:t>Příprava před zahájením</w:t>
      </w:r>
      <w:r w:rsidRPr="00BF2F6D">
        <w:rPr>
          <w:rFonts w:cs="Arial"/>
          <w:b/>
        </w:rPr>
        <w:t xml:space="preserve"> prací</w:t>
      </w:r>
    </w:p>
    <w:p w:rsidR="0047268E" w:rsidRPr="00BF2F6D" w:rsidRDefault="0047268E" w:rsidP="0047268E">
      <w:pPr>
        <w:numPr>
          <w:ilvl w:val="0"/>
          <w:numId w:val="12"/>
        </w:numPr>
        <w:tabs>
          <w:tab w:val="clear" w:pos="1080"/>
          <w:tab w:val="num" w:pos="709"/>
        </w:tabs>
        <w:spacing w:before="0" w:after="0"/>
        <w:ind w:left="709" w:hanging="283"/>
        <w:jc w:val="both"/>
        <w:rPr>
          <w:rFonts w:cs="Arial"/>
        </w:rPr>
      </w:pPr>
      <w:r w:rsidRPr="00BF2F6D">
        <w:rPr>
          <w:rFonts w:cs="Arial"/>
        </w:rPr>
        <w:t>Na základě údajů uvedených v projektové dokumentaci musí být vyt</w:t>
      </w:r>
      <w:r w:rsidR="0081426B">
        <w:rPr>
          <w:rFonts w:cs="Arial"/>
        </w:rPr>
        <w:t>y</w:t>
      </w:r>
      <w:r w:rsidRPr="00BF2F6D">
        <w:rPr>
          <w:rFonts w:cs="Arial"/>
        </w:rPr>
        <w:t>čeny trasy technické infrastruktury, zejména energetické a komunikační vedení, vodovodní a stokové sítě v místě jejich střetu se stavbou, případně jiné podzemní a nadzemní překážky nacházející se na staveništi. Pokud se projektová dokumentace nezpracovává, zajistí zadavatel stavby vytýčení a vyznačení tras a jiných podzemních a nadzemních překážek jiným vhodným způsobem</w:t>
      </w:r>
    </w:p>
    <w:p w:rsidR="0047268E" w:rsidRPr="00BF2F6D" w:rsidRDefault="0047268E" w:rsidP="0047268E">
      <w:pPr>
        <w:numPr>
          <w:ilvl w:val="0"/>
          <w:numId w:val="12"/>
        </w:numPr>
        <w:tabs>
          <w:tab w:val="clear" w:pos="1080"/>
          <w:tab w:val="num" w:pos="709"/>
        </w:tabs>
        <w:spacing w:before="0" w:after="0"/>
        <w:ind w:left="709" w:hanging="283"/>
        <w:jc w:val="both"/>
        <w:rPr>
          <w:rFonts w:cs="Arial"/>
        </w:rPr>
      </w:pPr>
      <w:r w:rsidRPr="00BF2F6D">
        <w:rPr>
          <w:rFonts w:cs="Arial"/>
        </w:rPr>
        <w:t xml:space="preserve">Při převzetí </w:t>
      </w:r>
      <w:r w:rsidR="00436BDA">
        <w:rPr>
          <w:rFonts w:cs="Arial"/>
        </w:rPr>
        <w:t xml:space="preserve">prováděcí dokumentace </w:t>
      </w:r>
      <w:r w:rsidRPr="00BF2F6D">
        <w:rPr>
          <w:rFonts w:cs="Arial"/>
        </w:rPr>
        <w:t>ověřit zda projekt obsahuje vyznačení všech inženýrských sítí a jiných překážek pod zemí, na povrchu a nad zemí. Vyznačení všech IS v projektu musí být ověřeno a potvrzeno jejich provozovateli/správci z hlediska směrového i hloubkového uložení. Před zahájením zemních pracích musí být splněny podmínky uvedené ve vyjádřeních jednotlivých provozovatelů/správců IS. Při odstraňování poruch, při haváriích, při jednoduchých pracích, u kterých se nezpracovává výkresová část projektové dokumentace, určí způsob zajištění IS a bezpečnost práce odpovědný zaměstnanec – stavbyvedoucí nebo mistr.</w:t>
      </w:r>
    </w:p>
    <w:p w:rsidR="0047268E" w:rsidRPr="00BF2F6D" w:rsidRDefault="0047268E" w:rsidP="0047268E">
      <w:pPr>
        <w:numPr>
          <w:ilvl w:val="0"/>
          <w:numId w:val="12"/>
        </w:numPr>
        <w:tabs>
          <w:tab w:val="clear" w:pos="1080"/>
          <w:tab w:val="num" w:pos="709"/>
        </w:tabs>
        <w:spacing w:before="0" w:after="0"/>
        <w:ind w:left="709" w:hanging="283"/>
        <w:jc w:val="both"/>
        <w:rPr>
          <w:rFonts w:cs="Arial"/>
        </w:rPr>
      </w:pPr>
      <w:r w:rsidRPr="00BF2F6D">
        <w:rPr>
          <w:rFonts w:cs="Arial"/>
        </w:rPr>
        <w:t>Při realizaci prací musí být  dodrženy podmínky pro provádění stavební činnosti v ochranném pásmu inženýrských sítích příslušných provozovatelů/správců těchto sítí při dodržení podmínek stanovených v souhlase provozovatele/správce. S druhy vedení technického vybavení, jejich trasami, popřípadě hloubkou uložení v obvodu staveniště, s jejich ochrannými pásmy a podmínkami provádění zemních prací v těchto pásmech musí být před zahájením prací prokazatelně seznámeny všichni pracovníci obsluhy strojů a ostatní fyzické osoby, které budou bourací nebo zemní práce provádět. Případné zřizování staveniště, skladování materiálů, stavebních strojů apod. bude realizováno mimo ochranné pásmo.</w:t>
      </w:r>
    </w:p>
    <w:p w:rsidR="0047268E" w:rsidRPr="00BF2F6D" w:rsidRDefault="0047268E" w:rsidP="0047268E">
      <w:pPr>
        <w:numPr>
          <w:ilvl w:val="0"/>
          <w:numId w:val="12"/>
        </w:numPr>
        <w:tabs>
          <w:tab w:val="clear" w:pos="1080"/>
          <w:tab w:val="num" w:pos="709"/>
        </w:tabs>
        <w:spacing w:before="0" w:after="0"/>
        <w:ind w:left="709" w:hanging="283"/>
        <w:jc w:val="both"/>
        <w:rPr>
          <w:rFonts w:cs="Arial"/>
        </w:rPr>
      </w:pPr>
      <w:r w:rsidRPr="00BF2F6D">
        <w:rPr>
          <w:rFonts w:cs="Arial"/>
        </w:rPr>
        <w:t>Při odstraňování poruch a havárií, při jednoduchých ručních pracích určí fyzická osoba pověřená zhotovitelem před zahájením prací způsob zajištění technické infrastruktury a opatření k zajištění bezpečnosti práce</w:t>
      </w:r>
    </w:p>
    <w:p w:rsidR="0047268E" w:rsidRPr="00BF2F6D" w:rsidRDefault="0047268E" w:rsidP="0047268E">
      <w:pPr>
        <w:suppressAutoHyphens/>
        <w:ind w:left="360"/>
        <w:rPr>
          <w:rFonts w:cs="Arial"/>
        </w:rPr>
      </w:pPr>
    </w:p>
    <w:p w:rsidR="0047268E" w:rsidRPr="00BF2F6D" w:rsidRDefault="0047268E" w:rsidP="0047268E">
      <w:pPr>
        <w:suppressAutoHyphens/>
        <w:rPr>
          <w:rFonts w:cs="Arial"/>
          <w:b/>
        </w:rPr>
      </w:pPr>
      <w:r w:rsidRPr="00BF2F6D">
        <w:rPr>
          <w:rFonts w:cs="Arial"/>
          <w:b/>
        </w:rPr>
        <w:t xml:space="preserve">Zásady </w:t>
      </w:r>
      <w:proofErr w:type="spellStart"/>
      <w:r w:rsidRPr="00BF2F6D">
        <w:rPr>
          <w:rFonts w:cs="Arial"/>
          <w:b/>
        </w:rPr>
        <w:t>BOZ</w:t>
      </w:r>
      <w:r w:rsidR="00436BDA">
        <w:rPr>
          <w:rFonts w:cs="Arial"/>
          <w:b/>
        </w:rPr>
        <w:t>P</w:t>
      </w:r>
      <w:proofErr w:type="spellEnd"/>
      <w:r w:rsidRPr="00BF2F6D">
        <w:rPr>
          <w:rFonts w:cs="Arial"/>
          <w:b/>
        </w:rPr>
        <w:t xml:space="preserve"> při provádění bouracích a zemních prací v blízkosti inženýrských sítí</w:t>
      </w:r>
    </w:p>
    <w:p w:rsidR="0047268E" w:rsidRPr="00BF2F6D" w:rsidRDefault="0047268E" w:rsidP="0047268E">
      <w:pPr>
        <w:numPr>
          <w:ilvl w:val="0"/>
          <w:numId w:val="12"/>
        </w:numPr>
        <w:tabs>
          <w:tab w:val="clear" w:pos="1080"/>
          <w:tab w:val="num" w:pos="709"/>
        </w:tabs>
        <w:spacing w:before="0" w:after="0"/>
        <w:ind w:left="709" w:hanging="283"/>
        <w:jc w:val="both"/>
        <w:rPr>
          <w:rFonts w:cs="Arial"/>
        </w:rPr>
      </w:pPr>
      <w:r w:rsidRPr="00BF2F6D">
        <w:rPr>
          <w:rFonts w:cs="Arial"/>
        </w:rPr>
        <w:t>Nezahajovat práce bez vytyčení trasy podzemních IS na terénu a bez seznámení dotčených zaměstnanců ( včetně podzhotovitele ) s touto trasou a předpokládanou hloubkou uložení podzemních vedení. V případě pochybnosti je vhodné provést ručně kopané sondy, je-li to v daném případě technicky možné. Skutečnosti spojené s vytýčením trasy provozovatelem/správcem IS se zapíší do stavebního deníku.</w:t>
      </w:r>
    </w:p>
    <w:p w:rsidR="0047268E" w:rsidRPr="00BF2F6D" w:rsidRDefault="0047268E" w:rsidP="0047268E">
      <w:pPr>
        <w:numPr>
          <w:ilvl w:val="0"/>
          <w:numId w:val="12"/>
        </w:numPr>
        <w:tabs>
          <w:tab w:val="clear" w:pos="1080"/>
          <w:tab w:val="num" w:pos="709"/>
        </w:tabs>
        <w:spacing w:before="0" w:after="0"/>
        <w:ind w:left="709" w:hanging="283"/>
        <w:jc w:val="both"/>
        <w:rPr>
          <w:rFonts w:cs="Arial"/>
        </w:rPr>
      </w:pPr>
      <w:r w:rsidRPr="00BF2F6D">
        <w:rPr>
          <w:rFonts w:cs="Arial"/>
        </w:rPr>
        <w:lastRenderedPageBreak/>
        <w:t>Stanoví-li provozovatel/správce při vytyčení IS  v protokolu dobu platnosti vytyčení, je povinností zhotovitele požádat v dostatečném časovém předstihu provozovatele IS o opakované vytyčení, došlo-li by k překročení stanovené doby.</w:t>
      </w:r>
    </w:p>
    <w:p w:rsidR="0047268E" w:rsidRPr="00BF2F6D" w:rsidRDefault="0047268E" w:rsidP="0047268E">
      <w:pPr>
        <w:numPr>
          <w:ilvl w:val="0"/>
          <w:numId w:val="12"/>
        </w:numPr>
        <w:tabs>
          <w:tab w:val="clear" w:pos="1080"/>
          <w:tab w:val="num" w:pos="709"/>
        </w:tabs>
        <w:spacing w:before="0" w:after="0"/>
        <w:ind w:left="709" w:hanging="283"/>
        <w:jc w:val="both"/>
        <w:rPr>
          <w:rFonts w:cs="Arial"/>
        </w:rPr>
      </w:pPr>
      <w:r w:rsidRPr="00BF2F6D">
        <w:rPr>
          <w:rFonts w:cs="Arial"/>
        </w:rPr>
        <w:t xml:space="preserve">Ještě před zahájením zemních prací seznámí </w:t>
      </w:r>
      <w:proofErr w:type="spellStart"/>
      <w:r w:rsidRPr="00BF2F6D">
        <w:rPr>
          <w:rFonts w:cs="Arial"/>
        </w:rPr>
        <w:t>THZ</w:t>
      </w:r>
      <w:proofErr w:type="spellEnd"/>
      <w:r w:rsidRPr="00BF2F6D">
        <w:rPr>
          <w:rFonts w:cs="Arial"/>
        </w:rPr>
        <w:t xml:space="preserve"> zhotovitele ( stavbyvedoucí nebo mistr ) zaměstnance ( včetně zaměstnanců podzhotovitelů ), případně obsluhu stroje, kteří budou zemní práce provádět se značkami vytyčení i s údaji hloubek podzemních IS. Zároveň prokazatelně poučí zaměstnance o způsobu provádění zemních prací v blízkosti podzemních IS, o nutnosti použít vhodných nástrojů a o bezpečnostních opatřeních, obsluhu stroje pak o zákazu pracovat se strojem v ochranném pásmu podzemních IS. Je vhodné těmito pracemi pověřit vždy nejméně dva zaměstnance.</w:t>
      </w:r>
    </w:p>
    <w:p w:rsidR="0047268E" w:rsidRPr="00BF2F6D" w:rsidRDefault="0047268E" w:rsidP="0047268E">
      <w:pPr>
        <w:numPr>
          <w:ilvl w:val="0"/>
          <w:numId w:val="12"/>
        </w:numPr>
        <w:tabs>
          <w:tab w:val="clear" w:pos="1080"/>
          <w:tab w:val="num" w:pos="709"/>
        </w:tabs>
        <w:spacing w:before="0" w:after="0"/>
        <w:ind w:left="709" w:hanging="283"/>
        <w:jc w:val="both"/>
        <w:rPr>
          <w:rFonts w:cs="Arial"/>
        </w:rPr>
      </w:pPr>
      <w:r w:rsidRPr="00BF2F6D">
        <w:rPr>
          <w:rFonts w:cs="Arial"/>
        </w:rPr>
        <w:t>Práce v ochranném pásmu podzemních IS musí být prováděny vhodným nářadím za stálého dozoru a převážně ručně. Stálým dozorem může být dozor stanovený zhotovitelem nebo investorem. V ochranném pásmu podzemních IS je zakázáno zřizovat jakékoliv stavby, umisťovat zde různá zařízení a skládky, provozovat jakékoliv další činnosti, které by znesnadňovaly přístup k podzemním IS nebo používat zemní stroje, které by mohly ohrozit bezpečnost nebo plynulost jejich provozu.</w:t>
      </w:r>
    </w:p>
    <w:p w:rsidR="0047268E" w:rsidRPr="00BF2F6D" w:rsidRDefault="0047268E" w:rsidP="0047268E">
      <w:pPr>
        <w:numPr>
          <w:ilvl w:val="0"/>
          <w:numId w:val="12"/>
        </w:numPr>
        <w:tabs>
          <w:tab w:val="clear" w:pos="1080"/>
          <w:tab w:val="num" w:pos="709"/>
        </w:tabs>
        <w:spacing w:before="0" w:after="0"/>
        <w:ind w:left="709" w:hanging="283"/>
        <w:jc w:val="both"/>
        <w:rPr>
          <w:rFonts w:cs="Arial"/>
        </w:rPr>
      </w:pPr>
      <w:r w:rsidRPr="00BF2F6D">
        <w:rPr>
          <w:rFonts w:cs="Arial"/>
        </w:rPr>
        <w:t xml:space="preserve">V případě provádění prací v blízkosti IS </w:t>
      </w:r>
      <w:proofErr w:type="spellStart"/>
      <w:r w:rsidRPr="00BF2F6D">
        <w:rPr>
          <w:rFonts w:cs="Arial"/>
        </w:rPr>
        <w:t>bezvýkopovou</w:t>
      </w:r>
      <w:proofErr w:type="spellEnd"/>
      <w:r w:rsidRPr="00BF2F6D">
        <w:rPr>
          <w:rFonts w:cs="Arial"/>
        </w:rPr>
        <w:t xml:space="preserve"> technologií ( </w:t>
      </w:r>
      <w:proofErr w:type="spellStart"/>
      <w:r w:rsidRPr="00BF2F6D">
        <w:rPr>
          <w:rFonts w:cs="Arial"/>
        </w:rPr>
        <w:t>mikrotunelováním</w:t>
      </w:r>
      <w:proofErr w:type="spellEnd"/>
      <w:r w:rsidRPr="00BF2F6D">
        <w:rPr>
          <w:rFonts w:cs="Arial"/>
        </w:rPr>
        <w:t>, protlaky ) musí být k těmto pracím přizván zástupce provozovatele IS.</w:t>
      </w:r>
    </w:p>
    <w:p w:rsidR="0047268E" w:rsidRPr="00BF2F6D" w:rsidRDefault="0047268E" w:rsidP="0047268E">
      <w:pPr>
        <w:numPr>
          <w:ilvl w:val="0"/>
          <w:numId w:val="12"/>
        </w:numPr>
        <w:tabs>
          <w:tab w:val="clear" w:pos="1080"/>
          <w:tab w:val="num" w:pos="709"/>
        </w:tabs>
        <w:spacing w:before="0" w:after="0"/>
        <w:ind w:left="709" w:hanging="283"/>
        <w:jc w:val="both"/>
        <w:rPr>
          <w:rFonts w:cs="Arial"/>
        </w:rPr>
      </w:pPr>
      <w:r w:rsidRPr="00BF2F6D">
        <w:rPr>
          <w:rFonts w:cs="Arial"/>
        </w:rPr>
        <w:t>Pokud se při  pracích narazí na vedení podzemních IS, které nejsou v</w:t>
      </w:r>
      <w:r w:rsidR="00436BDA">
        <w:rPr>
          <w:rFonts w:cs="Arial"/>
        </w:rPr>
        <w:t> projektové dokumentaci</w:t>
      </w:r>
      <w:r w:rsidRPr="00BF2F6D">
        <w:rPr>
          <w:rFonts w:cs="Arial"/>
        </w:rPr>
        <w:t xml:space="preserve"> zakresleny, ani nejsou vyznačeny na terénu, je povinností zhotovitele neprodleně zastavit práce. Odpovědn</w:t>
      </w:r>
      <w:r w:rsidR="00436BDA">
        <w:rPr>
          <w:rFonts w:cs="Arial"/>
        </w:rPr>
        <w:t>á osoba</w:t>
      </w:r>
      <w:r w:rsidRPr="00BF2F6D">
        <w:rPr>
          <w:rFonts w:cs="Arial"/>
        </w:rPr>
        <w:t xml:space="preserve"> stavby ( stavbyvedoucí) je povinen informovat o nálezu investora a provozovatele/správce IS, učinit na pracovišti nezbytná opatření k zajištění bezpečnosti osob a vedení. V další práci lze pokračovat až po vydání souhlasu a za podmínek stanovených provozovatelem/správcem.</w:t>
      </w:r>
    </w:p>
    <w:p w:rsidR="0047268E" w:rsidRPr="00BF2F6D" w:rsidRDefault="0047268E" w:rsidP="0047268E">
      <w:pPr>
        <w:numPr>
          <w:ilvl w:val="0"/>
          <w:numId w:val="12"/>
        </w:numPr>
        <w:tabs>
          <w:tab w:val="clear" w:pos="1080"/>
          <w:tab w:val="num" w:pos="709"/>
        </w:tabs>
        <w:spacing w:before="0" w:after="0"/>
        <w:ind w:left="709" w:hanging="283"/>
        <w:jc w:val="both"/>
        <w:rPr>
          <w:rFonts w:cs="Arial"/>
        </w:rPr>
      </w:pPr>
      <w:r w:rsidRPr="00BF2F6D">
        <w:rPr>
          <w:rFonts w:cs="Arial"/>
        </w:rPr>
        <w:t>Zhotovitel je povinen zabezpečit obnažené podzemní IS a přijmout nezbytná opatření zabraňující nebezpečnému přiblížení osob nebo strojů k těmto vedením. Obnažené vedení musí být zajištěno proti pohybu, vybočení nebo rozpojení.</w:t>
      </w:r>
    </w:p>
    <w:p w:rsidR="0047268E" w:rsidRDefault="0047268E" w:rsidP="0047268E">
      <w:pPr>
        <w:numPr>
          <w:ilvl w:val="0"/>
          <w:numId w:val="12"/>
        </w:numPr>
        <w:tabs>
          <w:tab w:val="clear" w:pos="1080"/>
          <w:tab w:val="num" w:pos="709"/>
        </w:tabs>
        <w:spacing w:before="0" w:after="0"/>
        <w:ind w:left="709" w:hanging="283"/>
        <w:jc w:val="both"/>
        <w:rPr>
          <w:rFonts w:cs="Arial"/>
        </w:rPr>
      </w:pPr>
      <w:r w:rsidRPr="00BF2F6D">
        <w:rPr>
          <w:rFonts w:cs="Arial"/>
        </w:rPr>
        <w:t>Je zakázáno měnit při zemních pracích hloubku uložení podzemních IS. Zhotovitel je povinen při jakémkoliv narušení vedení uvědomit urychleně investora a provozovatele/správce vedení</w:t>
      </w:r>
    </w:p>
    <w:p w:rsidR="00ED65BC" w:rsidRDefault="00ED65BC" w:rsidP="00ED65BC">
      <w:pPr>
        <w:spacing w:before="0" w:after="0"/>
        <w:ind w:left="709"/>
        <w:jc w:val="both"/>
        <w:rPr>
          <w:rFonts w:cs="Arial"/>
        </w:rPr>
      </w:pPr>
    </w:p>
    <w:p w:rsidR="00ED65BC" w:rsidRPr="00BF2F6D" w:rsidRDefault="00ED65BC" w:rsidP="00ED65BC">
      <w:pPr>
        <w:spacing w:before="0" w:after="0"/>
        <w:ind w:left="709"/>
        <w:jc w:val="both"/>
        <w:rPr>
          <w:rFonts w:cs="Arial"/>
        </w:rPr>
      </w:pPr>
    </w:p>
    <w:p w:rsidR="0047268E" w:rsidRPr="00BF2F6D" w:rsidRDefault="0047268E" w:rsidP="0047268E">
      <w:pPr>
        <w:numPr>
          <w:ilvl w:val="0"/>
          <w:numId w:val="12"/>
        </w:numPr>
        <w:tabs>
          <w:tab w:val="clear" w:pos="1080"/>
          <w:tab w:val="num" w:pos="709"/>
        </w:tabs>
        <w:spacing w:before="0" w:after="0"/>
        <w:ind w:left="709" w:hanging="283"/>
        <w:jc w:val="both"/>
        <w:rPr>
          <w:rFonts w:cs="Arial"/>
        </w:rPr>
      </w:pPr>
      <w:r w:rsidRPr="00BF2F6D">
        <w:rPr>
          <w:rFonts w:cs="Arial"/>
        </w:rPr>
        <w:t>Při jakémkoli narušení IS je třeba přijmout okamžitá opatření k zamezení a odvrácení ohrožení života a zdraví osob, přijmout okamžitá opatření k minimalizaci následků událostí, bezodkladně informovat provozovatele/správce inženýrských sítí vedení ( pohotovostní plyn, poruchová služba – elektřina ), informovat vedení stavby a inspekčního technika, celou událost řádně zdokumentovat a zapsat do stavebního deníku</w:t>
      </w:r>
    </w:p>
    <w:p w:rsidR="0047268E" w:rsidRPr="00BF2F6D" w:rsidRDefault="0047268E" w:rsidP="0047268E">
      <w:pPr>
        <w:jc w:val="both"/>
        <w:rPr>
          <w:rFonts w:cs="Arial"/>
        </w:rPr>
      </w:pPr>
    </w:p>
    <w:p w:rsidR="0047268E" w:rsidRPr="00BF2F6D" w:rsidRDefault="0047268E" w:rsidP="0047268E">
      <w:pPr>
        <w:tabs>
          <w:tab w:val="left" w:pos="720"/>
        </w:tabs>
        <w:jc w:val="both"/>
        <w:rPr>
          <w:rFonts w:cs="Arial"/>
        </w:rPr>
      </w:pPr>
      <w:r w:rsidRPr="00BF2F6D">
        <w:rPr>
          <w:rFonts w:cs="Arial"/>
        </w:rPr>
        <w:t>Ochranné pásmo je prostor v bezprostřední blízkosti výrobního a rozvodného zařízení, který zabezpečuje jejich spolehlivý provoz a současně slouží k ochraně života, zdraví a majetku osob. Zaměstnanci provádějící práce v ochranných pásmech musí být prokazatelně proškolení o poskytování první pomoci.</w:t>
      </w:r>
    </w:p>
    <w:p w:rsidR="0047268E" w:rsidRPr="00BF2F6D" w:rsidRDefault="0047268E" w:rsidP="0047268E">
      <w:pPr>
        <w:tabs>
          <w:tab w:val="left" w:pos="720"/>
        </w:tabs>
        <w:jc w:val="both"/>
        <w:rPr>
          <w:rFonts w:cs="Arial"/>
        </w:rPr>
      </w:pPr>
      <w:r w:rsidRPr="00BF2F6D">
        <w:rPr>
          <w:rFonts w:cs="Arial"/>
        </w:rPr>
        <w:t>Při stavebních a montážních pracích v ochranných pásmech práce nesmí provádět jeden osamělý pracovník, není-li v dohledu a doslechu další pracovník.</w:t>
      </w:r>
    </w:p>
    <w:p w:rsidR="0047268E" w:rsidRPr="00BF2F6D" w:rsidRDefault="0047268E" w:rsidP="0047268E">
      <w:pPr>
        <w:tabs>
          <w:tab w:val="left" w:pos="720"/>
        </w:tabs>
        <w:jc w:val="both"/>
        <w:rPr>
          <w:rFonts w:cs="Arial"/>
        </w:rPr>
      </w:pPr>
      <w:r w:rsidRPr="00BF2F6D">
        <w:rPr>
          <w:rFonts w:cs="Arial"/>
        </w:rPr>
        <w:t>Práce vykonávané v ochranných pásmech energetických vedení nebo zařízení technického vybavení se řídí příslušnými předpisy pro energetická zařízení a ČSN.</w:t>
      </w:r>
    </w:p>
    <w:p w:rsidR="0047268E" w:rsidRPr="00BF2F6D" w:rsidRDefault="0047268E" w:rsidP="0047268E">
      <w:pPr>
        <w:tabs>
          <w:tab w:val="left" w:pos="720"/>
        </w:tabs>
        <w:ind w:firstLine="426"/>
        <w:jc w:val="both"/>
        <w:rPr>
          <w:rFonts w:cs="Arial"/>
        </w:rPr>
      </w:pPr>
    </w:p>
    <w:p w:rsidR="0047268E" w:rsidRPr="00BF2F6D" w:rsidRDefault="0047268E" w:rsidP="0047268E">
      <w:pPr>
        <w:rPr>
          <w:rFonts w:cs="Arial"/>
          <w:b/>
        </w:rPr>
      </w:pPr>
      <w:r w:rsidRPr="00BF2F6D">
        <w:rPr>
          <w:rFonts w:cs="Arial"/>
          <w:b/>
        </w:rPr>
        <w:t>Skladování a manipulace s materiálem</w:t>
      </w:r>
    </w:p>
    <w:p w:rsidR="0047268E" w:rsidRPr="00BF2F6D" w:rsidRDefault="0047268E" w:rsidP="0047268E">
      <w:pPr>
        <w:tabs>
          <w:tab w:val="left" w:pos="720"/>
        </w:tabs>
        <w:jc w:val="both"/>
        <w:rPr>
          <w:rFonts w:cs="Arial"/>
        </w:rPr>
      </w:pPr>
      <w:r w:rsidRPr="00BF2F6D">
        <w:rPr>
          <w:rFonts w:cs="Arial"/>
        </w:rPr>
        <w:t>Při skladování materiálu je nutné dodržovat požadavky na organizaci práce a pracovní postupy podle přílohy č. 3 nařízení vlády č. 591/2006 Sb.</w:t>
      </w:r>
    </w:p>
    <w:p w:rsidR="0047268E" w:rsidRPr="00BF2F6D" w:rsidRDefault="0047268E" w:rsidP="0047268E">
      <w:pPr>
        <w:numPr>
          <w:ilvl w:val="0"/>
          <w:numId w:val="14"/>
        </w:numPr>
        <w:spacing w:before="0" w:after="0"/>
        <w:jc w:val="both"/>
        <w:rPr>
          <w:rFonts w:cs="Arial"/>
        </w:rPr>
      </w:pPr>
      <w:r w:rsidRPr="00BF2F6D">
        <w:rPr>
          <w:rFonts w:cs="Arial"/>
        </w:rPr>
        <w:t xml:space="preserve">Používaný materiál na prováděné práce musí být skladován na určených místech </w:t>
      </w:r>
    </w:p>
    <w:p w:rsidR="0047268E" w:rsidRPr="00BF2F6D" w:rsidRDefault="0047268E" w:rsidP="0047268E">
      <w:pPr>
        <w:numPr>
          <w:ilvl w:val="0"/>
          <w:numId w:val="14"/>
        </w:numPr>
        <w:spacing w:before="0" w:after="0"/>
        <w:jc w:val="both"/>
        <w:rPr>
          <w:rFonts w:cs="Arial"/>
        </w:rPr>
      </w:pPr>
      <w:r w:rsidRPr="00BF2F6D">
        <w:rPr>
          <w:rFonts w:cs="Arial"/>
        </w:rPr>
        <w:t>Materiál musí být uložen přehledně a hlavně bezpečně</w:t>
      </w:r>
    </w:p>
    <w:p w:rsidR="0047268E" w:rsidRPr="00BF2F6D" w:rsidRDefault="0047268E" w:rsidP="0047268E">
      <w:pPr>
        <w:numPr>
          <w:ilvl w:val="0"/>
          <w:numId w:val="14"/>
        </w:numPr>
        <w:spacing w:before="0" w:after="0"/>
        <w:jc w:val="both"/>
        <w:rPr>
          <w:rFonts w:cs="Arial"/>
        </w:rPr>
      </w:pPr>
      <w:r w:rsidRPr="00BF2F6D">
        <w:rPr>
          <w:rFonts w:cs="Arial"/>
        </w:rPr>
        <w:t>Bude zajištěn bezpečný odběr a ukládání materiálu ze skládek</w:t>
      </w:r>
    </w:p>
    <w:p w:rsidR="0047268E" w:rsidRPr="00BF2F6D" w:rsidRDefault="0047268E" w:rsidP="0047268E">
      <w:pPr>
        <w:numPr>
          <w:ilvl w:val="0"/>
          <w:numId w:val="14"/>
        </w:numPr>
        <w:spacing w:before="0" w:after="0"/>
        <w:jc w:val="both"/>
        <w:rPr>
          <w:rFonts w:cs="Arial"/>
        </w:rPr>
      </w:pPr>
      <w:r w:rsidRPr="00BF2F6D">
        <w:rPr>
          <w:rFonts w:cs="Arial"/>
        </w:rPr>
        <w:lastRenderedPageBreak/>
        <w:t>Materiál bude uložen tak, aby byla zajištěna jeho stabilita</w:t>
      </w:r>
    </w:p>
    <w:p w:rsidR="0047268E" w:rsidRPr="00BF2F6D" w:rsidRDefault="0047268E" w:rsidP="0047268E">
      <w:pPr>
        <w:numPr>
          <w:ilvl w:val="0"/>
          <w:numId w:val="14"/>
        </w:numPr>
        <w:spacing w:before="0" w:after="0"/>
        <w:jc w:val="both"/>
        <w:rPr>
          <w:rFonts w:cs="Arial"/>
        </w:rPr>
      </w:pPr>
      <w:r w:rsidRPr="00BF2F6D">
        <w:rPr>
          <w:rFonts w:cs="Arial"/>
        </w:rPr>
        <w:t>Místa pro skladování budou odvodněná, dostatečně únosná, rovná se stabilním podložím.</w:t>
      </w:r>
    </w:p>
    <w:p w:rsidR="0047268E" w:rsidRPr="00BF2F6D" w:rsidRDefault="0047268E" w:rsidP="0047268E">
      <w:pPr>
        <w:jc w:val="both"/>
        <w:rPr>
          <w:rFonts w:cs="Arial"/>
        </w:rPr>
      </w:pPr>
      <w:r w:rsidRPr="00BF2F6D">
        <w:rPr>
          <w:rFonts w:cs="Arial"/>
        </w:rPr>
        <w:tab/>
      </w:r>
    </w:p>
    <w:p w:rsidR="0047268E" w:rsidRPr="00BF2F6D" w:rsidRDefault="0047268E" w:rsidP="0047268E">
      <w:pPr>
        <w:pStyle w:val="Zkladntext"/>
        <w:rPr>
          <w:rFonts w:cs="Arial"/>
          <w:b/>
          <w:sz w:val="20"/>
        </w:rPr>
      </w:pPr>
    </w:p>
    <w:p w:rsidR="0047268E" w:rsidRPr="00BF2F6D" w:rsidRDefault="0047268E" w:rsidP="0047268E">
      <w:pPr>
        <w:pStyle w:val="Zkladntext"/>
        <w:rPr>
          <w:rFonts w:cs="Arial"/>
          <w:b/>
          <w:sz w:val="20"/>
        </w:rPr>
      </w:pPr>
      <w:r w:rsidRPr="00BF2F6D">
        <w:rPr>
          <w:rFonts w:cs="Arial"/>
          <w:b/>
          <w:sz w:val="20"/>
        </w:rPr>
        <w:t>Práce při částečné uzavírce dálnice</w:t>
      </w:r>
    </w:p>
    <w:p w:rsidR="0047268E" w:rsidRPr="00BF2F6D" w:rsidRDefault="0047268E" w:rsidP="0047268E">
      <w:pPr>
        <w:pStyle w:val="Zhlav"/>
        <w:tabs>
          <w:tab w:val="left" w:pos="426"/>
        </w:tabs>
        <w:jc w:val="both"/>
        <w:rPr>
          <w:rFonts w:cs="Arial"/>
        </w:rPr>
      </w:pPr>
      <w:r w:rsidRPr="00BF2F6D">
        <w:rPr>
          <w:rFonts w:cs="Arial"/>
        </w:rPr>
        <w:t>Stavební práce prováděné na dálnicích a rychlostních silnicích za provozu jsou vykonávány v mimořádně náročných pracovních a provozních podmínkách.</w:t>
      </w:r>
    </w:p>
    <w:p w:rsidR="0047268E" w:rsidRPr="00BF2F6D" w:rsidRDefault="0047268E" w:rsidP="0047268E">
      <w:pPr>
        <w:pStyle w:val="Zhlav"/>
        <w:tabs>
          <w:tab w:val="left" w:pos="426"/>
        </w:tabs>
        <w:jc w:val="both"/>
        <w:rPr>
          <w:rFonts w:cs="Arial"/>
        </w:rPr>
      </w:pPr>
      <w:r w:rsidRPr="00BF2F6D">
        <w:rPr>
          <w:rFonts w:cs="Arial"/>
        </w:rPr>
        <w:t xml:space="preserve">Před začátkem prací v částečné uzavírce silnice musí být příslušná část silnice řádně vymezena a označena dopravními značkami Přechodné dopravní značení krátkodobého musí být po celou dobu omezení provozu udržováno. Pracovní prostor bude oddělen od dopravy v jízdním pruhu dle schváleného </w:t>
      </w:r>
      <w:proofErr w:type="spellStart"/>
      <w:r w:rsidRPr="00BF2F6D">
        <w:rPr>
          <w:rFonts w:cs="Arial"/>
        </w:rPr>
        <w:t>DIO</w:t>
      </w:r>
      <w:proofErr w:type="spellEnd"/>
      <w:r w:rsidRPr="00BF2F6D">
        <w:rPr>
          <w:rFonts w:cs="Arial"/>
        </w:rPr>
        <w:t>.</w:t>
      </w:r>
    </w:p>
    <w:p w:rsidR="0047268E" w:rsidRPr="00BF2F6D" w:rsidRDefault="0047268E" w:rsidP="0047268E">
      <w:pPr>
        <w:pStyle w:val="Zhlav"/>
        <w:tabs>
          <w:tab w:val="left" w:pos="720"/>
        </w:tabs>
        <w:jc w:val="both"/>
        <w:rPr>
          <w:rFonts w:cs="Arial"/>
        </w:rPr>
      </w:pPr>
      <w:r w:rsidRPr="00BF2F6D">
        <w:rPr>
          <w:rFonts w:cs="Arial"/>
        </w:rPr>
        <w:t xml:space="preserve">Pohyb pracovníků je přípustný jen v uzavírce silnice (mimo uzavírku je zakázán) a to za předpokladu důsledného používání </w:t>
      </w:r>
      <w:proofErr w:type="spellStart"/>
      <w:r w:rsidRPr="00BF2F6D">
        <w:rPr>
          <w:rFonts w:cs="Arial"/>
        </w:rPr>
        <w:t>OOPP</w:t>
      </w:r>
      <w:proofErr w:type="spellEnd"/>
      <w:r w:rsidRPr="00BF2F6D">
        <w:rPr>
          <w:rFonts w:cs="Arial"/>
        </w:rPr>
        <w:t xml:space="preserve"> (výstražné vesty, přilby, ochranného oděvu a obuvi ) a dodržování </w:t>
      </w:r>
      <w:proofErr w:type="spellStart"/>
      <w:r w:rsidRPr="00BF2F6D">
        <w:rPr>
          <w:rFonts w:cs="Arial"/>
        </w:rPr>
        <w:t>BOZP</w:t>
      </w:r>
      <w:proofErr w:type="spellEnd"/>
      <w:r w:rsidRPr="00BF2F6D">
        <w:rPr>
          <w:rFonts w:cs="Arial"/>
        </w:rPr>
        <w:t>. Všechny práce budou prováděny s maximální opatrností, aby nebyl ohrožený provoz na dálnici.</w:t>
      </w:r>
    </w:p>
    <w:p w:rsidR="0047268E" w:rsidRPr="00BF2F6D" w:rsidRDefault="0047268E" w:rsidP="0047268E">
      <w:pPr>
        <w:jc w:val="both"/>
        <w:rPr>
          <w:rFonts w:cs="Arial"/>
        </w:rPr>
      </w:pPr>
      <w:r w:rsidRPr="00BF2F6D">
        <w:rPr>
          <w:rFonts w:cs="Arial"/>
        </w:rPr>
        <w:t xml:space="preserve">U vjezdu na staveniště (začátek uzávěry) bude stát odpovědný proškolený pracovník náležitě vybaven </w:t>
      </w:r>
      <w:proofErr w:type="spellStart"/>
      <w:r w:rsidRPr="00BF2F6D">
        <w:rPr>
          <w:rFonts w:cs="Arial"/>
        </w:rPr>
        <w:t>OOPP</w:t>
      </w:r>
      <w:proofErr w:type="spellEnd"/>
      <w:r w:rsidRPr="00BF2F6D">
        <w:rPr>
          <w:rFonts w:cs="Arial"/>
        </w:rPr>
        <w:t xml:space="preserve"> (reflexní vesta, ochranná přílba), který bude na staveniště navádět vozidla stavby. U výjezdu ze staveniště (konec uzávěry) bude stát odpovědný proškolený pracovník náležitě vybaven </w:t>
      </w:r>
      <w:proofErr w:type="spellStart"/>
      <w:r w:rsidRPr="00BF2F6D">
        <w:rPr>
          <w:rFonts w:cs="Arial"/>
        </w:rPr>
        <w:t>OOPP</w:t>
      </w:r>
      <w:proofErr w:type="spellEnd"/>
      <w:r w:rsidRPr="00BF2F6D">
        <w:rPr>
          <w:rFonts w:cs="Arial"/>
        </w:rPr>
        <w:t xml:space="preserve"> (reflexní vesta, ochranná přílba), který bude zabezpečovat bezpečný výjezd vozidel stavby ze staveniště.</w:t>
      </w:r>
    </w:p>
    <w:p w:rsidR="0047268E" w:rsidRPr="00BF2F6D" w:rsidRDefault="0047268E" w:rsidP="0047268E">
      <w:pPr>
        <w:jc w:val="both"/>
        <w:rPr>
          <w:rFonts w:cs="Arial"/>
        </w:rPr>
      </w:pPr>
      <w:r w:rsidRPr="00BF2F6D">
        <w:rPr>
          <w:rFonts w:cs="Arial"/>
        </w:rPr>
        <w:t>Stavbyvedoucí stanoví osoby k provádění kontroly zajištění stavby a dopravního značení, stanoví způsob a četnost kontrol.</w:t>
      </w:r>
    </w:p>
    <w:p w:rsidR="0047268E" w:rsidRPr="00BF2F6D" w:rsidRDefault="0047268E" w:rsidP="0047268E">
      <w:pPr>
        <w:pStyle w:val="Zhlav"/>
        <w:tabs>
          <w:tab w:val="left" w:pos="426"/>
        </w:tabs>
        <w:jc w:val="both"/>
        <w:rPr>
          <w:rFonts w:cs="Arial"/>
        </w:rPr>
      </w:pPr>
      <w:r w:rsidRPr="00BF2F6D">
        <w:rPr>
          <w:rFonts w:cs="Arial"/>
        </w:rPr>
        <w:t>Všechny stavební mechanismy pracující  na staveništi v uzavírce musí mít kolem sebe zajištěn dostatečný operativní pracovní prostor, aby nedošlo k ohrožení provozu na dálnici některou z částí stroje (neustálá kontrola!)</w:t>
      </w:r>
    </w:p>
    <w:p w:rsidR="0047268E" w:rsidRPr="00BF2F6D" w:rsidRDefault="0047268E" w:rsidP="0047268E">
      <w:pPr>
        <w:pStyle w:val="Zhlav"/>
        <w:tabs>
          <w:tab w:val="left" w:pos="426"/>
        </w:tabs>
        <w:jc w:val="both"/>
        <w:rPr>
          <w:rFonts w:cs="Arial"/>
        </w:rPr>
      </w:pPr>
      <w:r w:rsidRPr="00BF2F6D">
        <w:rPr>
          <w:rFonts w:cs="Arial"/>
        </w:rPr>
        <w:t xml:space="preserve">Při práci za snížené viditelnosti, v mlze apod. práci vůbec nevykonávat, není-li vyhnutí, doplnit </w:t>
      </w:r>
      <w:proofErr w:type="spellStart"/>
      <w:r w:rsidRPr="00BF2F6D">
        <w:rPr>
          <w:rFonts w:cs="Arial"/>
        </w:rPr>
        <w:t>OOPP</w:t>
      </w:r>
      <w:proofErr w:type="spellEnd"/>
      <w:r w:rsidRPr="00BF2F6D">
        <w:rPr>
          <w:rFonts w:cs="Arial"/>
        </w:rPr>
        <w:t xml:space="preserve"> odrazkami, instalovat výstražná světla a práci provádět pod stálým dozorem odpovědné osoby ( stavbyvedoucí, mistr ).</w:t>
      </w:r>
    </w:p>
    <w:p w:rsidR="0047268E" w:rsidRPr="00BF2F6D" w:rsidRDefault="0047268E" w:rsidP="0047268E">
      <w:pPr>
        <w:pStyle w:val="Zkladntext"/>
        <w:rPr>
          <w:rFonts w:cs="Arial"/>
          <w:sz w:val="20"/>
        </w:rPr>
      </w:pPr>
    </w:p>
    <w:p w:rsidR="0047268E" w:rsidRPr="00BF2F6D" w:rsidRDefault="0047268E" w:rsidP="0047268E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BF2F6D">
        <w:rPr>
          <w:rFonts w:cs="Arial"/>
          <w:b/>
          <w:bCs/>
          <w:color w:val="000000"/>
        </w:rPr>
        <w:t>K zajištění bezpečné dopravy při pohybu dopravních prostředků a mechanizace je nutné zajistit:</w:t>
      </w:r>
    </w:p>
    <w:p w:rsidR="0047268E" w:rsidRPr="00BF2F6D" w:rsidRDefault="0047268E" w:rsidP="0047268E">
      <w:pPr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eastAsia="SkanskaSansPro-Regular" w:cs="Arial"/>
          <w:color w:val="000000"/>
        </w:rPr>
        <w:t>před zahájením prací zřídit nebo upravit staveništní komunikace a určit dopravní trasy, vjezd a výjezd vozidel,</w:t>
      </w:r>
    </w:p>
    <w:p w:rsidR="0047268E" w:rsidRPr="00BF2F6D" w:rsidRDefault="0047268E" w:rsidP="0047268E">
      <w:pPr>
        <w:numPr>
          <w:ilvl w:val="0"/>
          <w:numId w:val="16"/>
        </w:numPr>
        <w:spacing w:before="0" w:after="0"/>
        <w:jc w:val="both"/>
        <w:rPr>
          <w:rFonts w:cs="Arial"/>
        </w:rPr>
      </w:pPr>
      <w:r w:rsidRPr="00BF2F6D">
        <w:rPr>
          <w:rFonts w:cs="Arial"/>
        </w:rPr>
        <w:t>na místo práce smí vjíždět a vyjíždět stavební mechanizace, která je nezbytně nutná k realizaci stavebních prací plynoucích ze schválené projektové dokumentace</w:t>
      </w:r>
    </w:p>
    <w:p w:rsidR="0047268E" w:rsidRPr="00BF2F6D" w:rsidRDefault="0047268E" w:rsidP="0047268E">
      <w:pPr>
        <w:numPr>
          <w:ilvl w:val="0"/>
          <w:numId w:val="16"/>
        </w:numPr>
        <w:spacing w:before="0" w:after="0"/>
        <w:jc w:val="both"/>
        <w:rPr>
          <w:rFonts w:cs="Arial"/>
        </w:rPr>
      </w:pPr>
      <w:r w:rsidRPr="00BF2F6D">
        <w:rPr>
          <w:rFonts w:cs="Arial"/>
        </w:rPr>
        <w:t>stroje, strojní zařízení a dopravní prostředky smějí obsluhovat jen osoby k tomu určené a kvalifikované, zdravotně způsobilé k výkonu dané práce</w:t>
      </w:r>
    </w:p>
    <w:p w:rsidR="0047268E" w:rsidRPr="00BF2F6D" w:rsidRDefault="0047268E" w:rsidP="0047268E">
      <w:pPr>
        <w:numPr>
          <w:ilvl w:val="0"/>
          <w:numId w:val="16"/>
        </w:numPr>
        <w:spacing w:before="0" w:after="0"/>
        <w:jc w:val="both"/>
        <w:rPr>
          <w:rFonts w:cs="Arial"/>
        </w:rPr>
      </w:pPr>
      <w:r w:rsidRPr="00BF2F6D">
        <w:rPr>
          <w:rFonts w:cs="Arial"/>
        </w:rPr>
        <w:t>mechanizace a dopravní prostředky pojíždí nebo vykonává pracovní činnost v takové vzdálenosti od okraje svahů a výkopů, aby s ohledem na únosnost půdy nedošlo k jeho zřícení. Pokud tato vzdálenost není stanovena v </w:t>
      </w:r>
      <w:proofErr w:type="spellStart"/>
      <w:r w:rsidRPr="00BF2F6D">
        <w:rPr>
          <w:rFonts w:cs="Arial"/>
        </w:rPr>
        <w:t>TP</w:t>
      </w:r>
      <w:proofErr w:type="spellEnd"/>
      <w:r w:rsidRPr="00BF2F6D">
        <w:rPr>
          <w:rFonts w:cs="Arial"/>
        </w:rPr>
        <w:t>, stanoví ji zhotovitelem pověřená fyzická osoba před zahájením prací</w:t>
      </w:r>
    </w:p>
    <w:p w:rsidR="0047268E" w:rsidRPr="00BF2F6D" w:rsidRDefault="0047268E" w:rsidP="0047268E">
      <w:pPr>
        <w:numPr>
          <w:ilvl w:val="0"/>
          <w:numId w:val="16"/>
        </w:numPr>
        <w:spacing w:before="0" w:after="0"/>
        <w:jc w:val="both"/>
        <w:rPr>
          <w:rFonts w:cs="Arial"/>
        </w:rPr>
      </w:pPr>
      <w:r w:rsidRPr="00BF2F6D">
        <w:rPr>
          <w:rFonts w:cs="Arial"/>
        </w:rPr>
        <w:t>Při jízdě ze svahu a při práci na svahu obsluha stroje používá bezpečnou techniku jízdy tak, aby nedošlo k nebezpečnému posunutí těžiště stroje a ztrátě jeho stability</w:t>
      </w:r>
    </w:p>
    <w:p w:rsidR="0047268E" w:rsidRPr="00BF2F6D" w:rsidRDefault="0047268E" w:rsidP="0047268E">
      <w:pPr>
        <w:numPr>
          <w:ilvl w:val="0"/>
          <w:numId w:val="16"/>
        </w:numPr>
        <w:spacing w:before="0" w:after="0"/>
        <w:jc w:val="both"/>
        <w:rPr>
          <w:rFonts w:cs="Arial"/>
        </w:rPr>
      </w:pPr>
      <w:r w:rsidRPr="00BF2F6D">
        <w:rPr>
          <w:rFonts w:cs="Arial"/>
        </w:rPr>
        <w:t>Při nakládání materiálu na dopravní prostředek lze manipulovat s pracovním zařízením stroje pouze nad ložnou plochou tak, aby do dopravního prostředku nenaráželo. Nelze-li se při nakládání vyhnout manipulaci pracovního zařízení stroje nad kabinou dopravního prostředku, je nutné zajistit, aby se během nakládání v kabině nezdržovaly žádné fyzické osoby. Ložnou plochu je nutno nakládat rovnoměrně</w:t>
      </w:r>
    </w:p>
    <w:p w:rsidR="0047268E" w:rsidRPr="00BF2F6D" w:rsidRDefault="0047268E" w:rsidP="0047268E">
      <w:pPr>
        <w:numPr>
          <w:ilvl w:val="0"/>
          <w:numId w:val="16"/>
        </w:numPr>
        <w:spacing w:before="0" w:after="0"/>
        <w:jc w:val="both"/>
        <w:rPr>
          <w:rFonts w:cs="Arial"/>
        </w:rPr>
      </w:pPr>
      <w:r w:rsidRPr="00BF2F6D">
        <w:rPr>
          <w:rFonts w:cs="Arial"/>
        </w:rPr>
        <w:t>Při jízdě stroje s naloženým materiálem je pracovní zařízení ustaveno, případně zajištěno v přepravní poloze tak, aby nedošlo k nebezpečné ztrátě stability stroje a omezení výhledu obsluhy</w:t>
      </w:r>
    </w:p>
    <w:p w:rsidR="0047268E" w:rsidRPr="00BF2F6D" w:rsidRDefault="0047268E" w:rsidP="0047268E">
      <w:pPr>
        <w:numPr>
          <w:ilvl w:val="0"/>
          <w:numId w:val="16"/>
        </w:numPr>
        <w:spacing w:before="0" w:after="0"/>
        <w:jc w:val="both"/>
        <w:rPr>
          <w:rFonts w:cs="Arial"/>
        </w:rPr>
      </w:pPr>
      <w:r w:rsidRPr="00BF2F6D">
        <w:rPr>
          <w:rFonts w:cs="Arial"/>
        </w:rPr>
        <w:lastRenderedPageBreak/>
        <w:t>Obsluha stroje neopouští své místo, aniž by bylo pracovní zařízení stroje spuštěno na zem nebo v předepsané přepravní poloze a zajištěno v souladu s návodem k používání</w:t>
      </w:r>
    </w:p>
    <w:p w:rsidR="0047268E" w:rsidRPr="00BF2F6D" w:rsidRDefault="0047268E" w:rsidP="0047268E">
      <w:pPr>
        <w:numPr>
          <w:ilvl w:val="0"/>
          <w:numId w:val="16"/>
        </w:numPr>
        <w:spacing w:before="0" w:after="0"/>
        <w:jc w:val="both"/>
        <w:rPr>
          <w:rFonts w:cs="Arial"/>
        </w:rPr>
      </w:pPr>
      <w:r w:rsidRPr="00BF2F6D">
        <w:rPr>
          <w:rFonts w:cs="Arial"/>
        </w:rPr>
        <w:t>Lopata stroje smí být čištěna jen při vypnutém motoru stroje a na místě, kde nehrozí sesuv materiálu z lopaty</w:t>
      </w:r>
    </w:p>
    <w:p w:rsidR="0047268E" w:rsidRPr="00BF2F6D" w:rsidRDefault="0047268E" w:rsidP="0047268E">
      <w:pPr>
        <w:numPr>
          <w:ilvl w:val="0"/>
          <w:numId w:val="16"/>
        </w:numPr>
        <w:spacing w:before="0" w:after="0"/>
        <w:jc w:val="both"/>
        <w:rPr>
          <w:rFonts w:cs="Arial"/>
        </w:rPr>
      </w:pPr>
      <w:r w:rsidRPr="00BF2F6D">
        <w:rPr>
          <w:rFonts w:cs="Arial"/>
        </w:rPr>
        <w:t>Před vjezdem na místo výkonu pracovní činnosti řidič nebo strojník stavební mechanizace zkontroluje trasu, po které se bude pohybovat. Zejména pak zda-</w:t>
      </w:r>
      <w:proofErr w:type="spellStart"/>
      <w:r w:rsidRPr="00BF2F6D">
        <w:rPr>
          <w:rFonts w:cs="Arial"/>
        </w:rPr>
        <w:t>li</w:t>
      </w:r>
      <w:proofErr w:type="spellEnd"/>
      <w:r w:rsidRPr="00BF2F6D">
        <w:rPr>
          <w:rFonts w:cs="Arial"/>
        </w:rPr>
        <w:t xml:space="preserve"> není v zamýšlené trase uložený materiál, je-li trasa sjízdná a bezpečná a zda se v trase nepohybují zaměstnanci, kteří by mohli být pohybem stavební mechanizace ohroženi</w:t>
      </w:r>
    </w:p>
    <w:p w:rsidR="0047268E" w:rsidRPr="00BF2F6D" w:rsidRDefault="0047268E" w:rsidP="0047268E">
      <w:pPr>
        <w:numPr>
          <w:ilvl w:val="0"/>
          <w:numId w:val="16"/>
        </w:numPr>
        <w:spacing w:before="0" w:after="0"/>
        <w:jc w:val="both"/>
        <w:rPr>
          <w:rFonts w:cs="Arial"/>
        </w:rPr>
      </w:pPr>
      <w:r w:rsidRPr="00BF2F6D">
        <w:rPr>
          <w:rFonts w:cs="Arial"/>
        </w:rPr>
        <w:t>Všichni zaměstnanci musí po dobu prováděné práce dodržovat bezpečnou vzdálenost od stavební mechanizace, aby nedocházelo k jejich možnému zranění</w:t>
      </w:r>
    </w:p>
    <w:p w:rsidR="0047268E" w:rsidRPr="00BF2F6D" w:rsidRDefault="0047268E" w:rsidP="0047268E">
      <w:pPr>
        <w:numPr>
          <w:ilvl w:val="0"/>
          <w:numId w:val="16"/>
        </w:numPr>
        <w:spacing w:before="0" w:after="0"/>
        <w:jc w:val="both"/>
        <w:rPr>
          <w:rFonts w:cs="Arial"/>
        </w:rPr>
      </w:pPr>
      <w:r w:rsidRPr="00BF2F6D">
        <w:rPr>
          <w:rFonts w:cs="Arial"/>
        </w:rPr>
        <w:t xml:space="preserve">Komunikace musí být volená v souladu s počtem potencionálních uživatelů, v závislosti na druhu pracovní činnosti a musí být dostatečně široká. Jsou-li na ni používány dopravní prostředky musí být zajištěna šířka jízdního pruhu v závislosti na šířce dopravního prostředku vč. nákladu a bezpečný prostor i pro pěší o šířce nejméně </w:t>
      </w:r>
      <w:smartTag w:uri="urn:schemas-microsoft-com:office:smarttags" w:element="metricconverter">
        <w:smartTagPr>
          <w:attr w:name="ProductID" w:val="1,1 m"/>
        </w:smartTagPr>
        <w:r w:rsidRPr="00BF2F6D">
          <w:rPr>
            <w:rFonts w:cs="Arial"/>
          </w:rPr>
          <w:t>1,1 m</w:t>
        </w:r>
      </w:smartTag>
      <w:r w:rsidRPr="00BF2F6D">
        <w:rPr>
          <w:rFonts w:cs="Arial"/>
        </w:rPr>
        <w:t>. Nelze-li bezpečný prostor zajistit bude v době provozování dopravy chůze zakázána</w:t>
      </w:r>
    </w:p>
    <w:p w:rsidR="0047268E" w:rsidRPr="00BF2F6D" w:rsidRDefault="0047268E" w:rsidP="0047268E">
      <w:pPr>
        <w:numPr>
          <w:ilvl w:val="0"/>
          <w:numId w:val="16"/>
        </w:numPr>
        <w:spacing w:before="0" w:after="0"/>
        <w:jc w:val="both"/>
        <w:rPr>
          <w:rFonts w:cs="Arial"/>
        </w:rPr>
      </w:pPr>
      <w:r w:rsidRPr="00BF2F6D">
        <w:rPr>
          <w:rFonts w:cs="Arial"/>
        </w:rPr>
        <w:t>Před samotnou pracovní činností zkontroluje řidič nebo strojník dané stavební mechanizace „zkouškou“ funkčnost brzdového systému, osvětlení a dále pak vizuálně těsnost nádrží s provozními kapalinami. Po zastavení stavební mechanizace musí řidič nebo strojník zabezpečit mechanizaci proti nežádoucímu znečištění provozními náplněmi</w:t>
      </w:r>
    </w:p>
    <w:p w:rsidR="0047268E" w:rsidRPr="00BF2F6D" w:rsidRDefault="0047268E" w:rsidP="0047268E">
      <w:pPr>
        <w:numPr>
          <w:ilvl w:val="0"/>
          <w:numId w:val="16"/>
        </w:numPr>
        <w:spacing w:before="0" w:after="0"/>
        <w:jc w:val="both"/>
        <w:rPr>
          <w:rFonts w:cs="Arial"/>
        </w:rPr>
      </w:pPr>
      <w:r w:rsidRPr="00BF2F6D">
        <w:rPr>
          <w:rFonts w:cs="Arial"/>
        </w:rPr>
        <w:t>Odstavená stavební mechanizace musí být řádně zajištěna proti samovolnému nežádoucímu pohybu</w:t>
      </w:r>
    </w:p>
    <w:p w:rsidR="0047268E" w:rsidRPr="00BF2F6D" w:rsidRDefault="0047268E" w:rsidP="0047268E">
      <w:pPr>
        <w:numPr>
          <w:ilvl w:val="0"/>
          <w:numId w:val="16"/>
        </w:numPr>
        <w:spacing w:before="0" w:after="0"/>
        <w:jc w:val="both"/>
        <w:rPr>
          <w:rFonts w:cs="Arial"/>
        </w:rPr>
      </w:pPr>
      <w:r w:rsidRPr="00BF2F6D">
        <w:rPr>
          <w:rFonts w:cs="Arial"/>
        </w:rPr>
        <w:t>Je přísně zakázáno provádět zakázané manipulace se stavební mechanizací (například jeho přetěžování atd.) V případě, že se bude strojník či řidič dopouštět takového jednání bude práce zastavená odpovědnou osobou zhotovitele, která oznámí celou záležitost vedoucímu zaměstnanci díla, který jej vykáže ze stavby</w:t>
      </w:r>
    </w:p>
    <w:p w:rsidR="0047268E" w:rsidRPr="00BF2F6D" w:rsidRDefault="0047268E" w:rsidP="0047268E">
      <w:pPr>
        <w:numPr>
          <w:ilvl w:val="0"/>
          <w:numId w:val="16"/>
        </w:numPr>
        <w:spacing w:before="0" w:after="0"/>
        <w:jc w:val="both"/>
        <w:rPr>
          <w:rFonts w:cs="Arial"/>
        </w:rPr>
      </w:pPr>
      <w:r w:rsidRPr="00BF2F6D">
        <w:rPr>
          <w:rFonts w:cs="Arial"/>
        </w:rPr>
        <w:t>Současně pohybující se stavební mechanizace se musí pohybovat od sebe v bezpečné vzdálenosti tak, aby nedošlo k vzájemnému ohrožení (srážka atd.)</w:t>
      </w:r>
    </w:p>
    <w:p w:rsidR="0047268E" w:rsidRPr="00BF2F6D" w:rsidRDefault="0047268E" w:rsidP="0047268E">
      <w:pPr>
        <w:numPr>
          <w:ilvl w:val="0"/>
          <w:numId w:val="16"/>
        </w:numPr>
        <w:spacing w:before="0" w:after="0"/>
        <w:jc w:val="both"/>
        <w:rPr>
          <w:rFonts w:cs="Arial"/>
        </w:rPr>
      </w:pPr>
      <w:r w:rsidRPr="00BF2F6D">
        <w:rPr>
          <w:rFonts w:cs="Arial"/>
        </w:rPr>
        <w:t>V případě nepříznivých klimatických podmínek (špatná viditelnost atd.), které mohou ohrozit bezpečnosti práce, se práce stavebních mechanizací nepřipouštějí</w:t>
      </w:r>
    </w:p>
    <w:p w:rsidR="0047268E" w:rsidRPr="00BF2F6D" w:rsidRDefault="0047268E" w:rsidP="0047268E">
      <w:pPr>
        <w:numPr>
          <w:ilvl w:val="0"/>
          <w:numId w:val="16"/>
        </w:numPr>
        <w:spacing w:before="0" w:after="0"/>
        <w:jc w:val="both"/>
        <w:rPr>
          <w:rFonts w:cs="Arial"/>
        </w:rPr>
      </w:pPr>
      <w:r w:rsidRPr="00BF2F6D">
        <w:rPr>
          <w:rFonts w:cs="Arial"/>
        </w:rPr>
        <w:t>Údržba, opravy a čištění se musí provádět v souladu s dokumentací stroje a podmínkami, které stanoví výrobce. Nejsou-li tyto podmínky stanoveny, platí zákaz oprav, čištění a mazání stroje za chodu. Další zakázané činnosti pro provoz musí být uvedeny (pokud nevyplývají z bezpečnostních předpisů) v pokynech, respektive návodech k obsluze a údržbě stroje.</w:t>
      </w:r>
    </w:p>
    <w:p w:rsidR="0047268E" w:rsidRPr="00BF2F6D" w:rsidRDefault="0047268E" w:rsidP="0047268E">
      <w:pPr>
        <w:numPr>
          <w:ilvl w:val="0"/>
          <w:numId w:val="16"/>
        </w:numPr>
        <w:spacing w:before="0" w:after="0"/>
        <w:jc w:val="both"/>
        <w:rPr>
          <w:rFonts w:cs="Arial"/>
        </w:rPr>
      </w:pPr>
      <w:r w:rsidRPr="00BF2F6D">
        <w:rPr>
          <w:rFonts w:cs="Arial"/>
        </w:rPr>
        <w:t>Při přerušení nebo ukončení provozu musí být stroje zajištěny tak, aby nemohly být zdrojem ohrožení nebo neoprávněného použití.</w:t>
      </w:r>
    </w:p>
    <w:p w:rsidR="0047268E" w:rsidRPr="00BF2F6D" w:rsidRDefault="0047268E" w:rsidP="0047268E">
      <w:pPr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eastAsia="SkanskaSansPro-Regular" w:cs="Arial"/>
          <w:color w:val="000000"/>
        </w:rPr>
        <w:t>zákaz vjezdu nepovolaným osobám se musí vyznačit přísl. bezpečnostní značkou  „ Vstup na staveniště zakázán „ na všech vjezdech a přístupových komunikacích,</w:t>
      </w:r>
    </w:p>
    <w:p w:rsidR="0047268E" w:rsidRPr="00BF2F6D" w:rsidRDefault="0047268E" w:rsidP="0047268E">
      <w:pPr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eastAsia="SkanskaSansPro-Regular" w:cs="Arial"/>
          <w:color w:val="000000"/>
        </w:rPr>
        <w:t xml:space="preserve">akustická signalizace při couvání musí být automaticky spuštěná u všech vozidel stavby a stavebních strojů, pokud je u nich </w:t>
      </w:r>
      <w:r w:rsidRPr="00BF2F6D">
        <w:rPr>
          <w:rFonts w:cs="Arial"/>
        </w:rPr>
        <w:t>zvláštní výstražné signalizační zařízení</w:t>
      </w:r>
      <w:r w:rsidRPr="00BF2F6D">
        <w:rPr>
          <w:rFonts w:eastAsia="SkanskaSansPro-Regular" w:cs="Arial"/>
          <w:color w:val="000000"/>
        </w:rPr>
        <w:t xml:space="preserve"> předepsáno.</w:t>
      </w:r>
      <w:r w:rsidRPr="00BF2F6D">
        <w:rPr>
          <w:rFonts w:cs="Arial"/>
        </w:rPr>
        <w:t xml:space="preserve"> Po výstražném signálu uvádí obsluha stroj do chodu až tehdy, když všechny ohrožené fyzické osoby opustily ohrožený prostor, Není-li v průvodní dokumentaci stroje stanoveno jinak, je prostor ohrožený činností stroje vymezen maximálním dosahem jeho pracovního zařízení zvětšený o </w:t>
      </w:r>
      <w:proofErr w:type="spellStart"/>
      <w:r w:rsidRPr="00BF2F6D">
        <w:rPr>
          <w:rFonts w:cs="Arial"/>
        </w:rPr>
        <w:t>2m</w:t>
      </w:r>
      <w:proofErr w:type="spellEnd"/>
      <w:r w:rsidRPr="00BF2F6D">
        <w:rPr>
          <w:rFonts w:cs="Arial"/>
        </w:rPr>
        <w:t>,</w:t>
      </w:r>
    </w:p>
    <w:p w:rsidR="0047268E" w:rsidRPr="00BF2F6D" w:rsidRDefault="0047268E" w:rsidP="0047268E">
      <w:pPr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eastAsia="SkanskaSansPro-Regular" w:cs="Arial"/>
          <w:color w:val="000000"/>
        </w:rPr>
        <w:t xml:space="preserve"> je-li nedostatečný rozhled nebo terén mimo pozemní komunikace, musí řidič zajistit k navádění poučenou osobu, která používá předem stanovené a dohodnuté signály a znamení, tak aby nedošlo</w:t>
      </w:r>
      <w:r w:rsidRPr="00BF2F6D">
        <w:rPr>
          <w:rFonts w:cs="Arial"/>
          <w:b/>
          <w:bCs/>
          <w:color w:val="000000"/>
        </w:rPr>
        <w:t xml:space="preserve"> </w:t>
      </w:r>
      <w:r w:rsidRPr="00BF2F6D">
        <w:rPr>
          <w:rFonts w:eastAsia="SkanskaSansPro-Regular" w:cs="Arial"/>
          <w:color w:val="000000"/>
        </w:rPr>
        <w:t>k nedorozumění mezi řidičem a navádějící osobou,</w:t>
      </w:r>
    </w:p>
    <w:p w:rsidR="0047268E" w:rsidRPr="00BF2F6D" w:rsidRDefault="0047268E" w:rsidP="0047268E">
      <w:pPr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cs="Arial"/>
          <w:b/>
          <w:bCs/>
          <w:color w:val="000000"/>
        </w:rPr>
        <w:t xml:space="preserve">vyloučit, aby nikdo nevstupoval do dráhy couvajícího vozidla, </w:t>
      </w:r>
    </w:p>
    <w:p w:rsidR="0047268E" w:rsidRPr="00BF2F6D" w:rsidRDefault="0047268E" w:rsidP="0047268E">
      <w:pPr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eastAsia="SkanskaSansPro-Regular" w:cs="Arial"/>
          <w:color w:val="000000"/>
        </w:rPr>
        <w:t>dodržovat maximálně povolenou rychlost uvedenou v dopravně-provozním řádu stavby,</w:t>
      </w:r>
    </w:p>
    <w:p w:rsidR="0047268E" w:rsidRPr="00BF2F6D" w:rsidRDefault="0047268E" w:rsidP="0047268E">
      <w:pPr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eastAsia="SkanskaSansPro-Regular" w:cs="Arial"/>
          <w:color w:val="000000"/>
        </w:rPr>
        <w:t>zajistit čištění vozidel a strojů před vjezdem na veřejné komunikace a čištění těchto komunikací,</w:t>
      </w:r>
    </w:p>
    <w:p w:rsidR="0047268E" w:rsidRPr="00BF2F6D" w:rsidRDefault="0047268E" w:rsidP="0047268E">
      <w:pPr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eastAsia="SkanskaSansPro-Regular" w:cs="Arial"/>
          <w:color w:val="000000"/>
        </w:rPr>
        <w:t>organizace dopravy a další požadavky k zajištění bezpečnosti práce při dopravě se zajišťují dle dopravně-provozního řádu stavby</w:t>
      </w:r>
    </w:p>
    <w:p w:rsidR="0047268E" w:rsidRPr="00BF2F6D" w:rsidRDefault="0047268E" w:rsidP="0047268E">
      <w:pPr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cs="Arial"/>
        </w:rPr>
        <w:lastRenderedPageBreak/>
        <w:t>stroje, při jejichž činnosti vznikají vibrace, lze používat jen takovým způsobem a na takových staveništích, kde nehrozí nebezpečné přenášení vibrací působících škody na blízkých stavbách, výkopech, podzemním vedení, zařízení, a podobně.</w:t>
      </w:r>
    </w:p>
    <w:p w:rsidR="0047268E" w:rsidRPr="00BF2F6D" w:rsidRDefault="0047268E" w:rsidP="0047268E">
      <w:pPr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cs="Arial"/>
        </w:rPr>
        <w:t>při přerušení nebo ukončení provozu musí být stroje zajištěny tak, aby nemohly být zdrojem ohrožení nebo neoprávněného použití. Obsluha stroje, která se hodlá vzdálit od stroje tak, že nemůže v případě potřeby okamžitě zasáhnout, učiní v souladu s návodem k používání opatření, která zabrání samovolnému spuštění stroje a jeho neoprávněnému užití jinou fyzickou osobou, jako jsou uzamknutí kabiny a vyjmutí klíče ze spínací skříňky nebo uzamknutí ovládání stroje.</w:t>
      </w:r>
    </w:p>
    <w:p w:rsidR="0047268E" w:rsidRPr="00BF2F6D" w:rsidRDefault="0047268E" w:rsidP="0047268E">
      <w:pPr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cs="Arial"/>
        </w:rPr>
        <w:t>stroj musí být odstaven na vhodné stanoviště, kde nezasahuje do komunikací, kde není ohrožena stabilita stroje a kde stroj není ohrožen padajícími předměty ani činností prováděnou v jeho okolí.</w:t>
      </w:r>
    </w:p>
    <w:p w:rsidR="0047268E" w:rsidRPr="00732F66" w:rsidRDefault="0047268E" w:rsidP="0047268E">
      <w:pPr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cs="Arial"/>
        </w:rPr>
        <w:t>při použití více strojů na jednom pracovišti je mezi nimi zachována taková vzdálenost, aby nedošlo k vzájemnému ohrožení provozu strojů</w:t>
      </w:r>
    </w:p>
    <w:p w:rsidR="00732F66" w:rsidRDefault="00732F66" w:rsidP="00732F66">
      <w:pPr>
        <w:autoSpaceDE w:val="0"/>
        <w:autoSpaceDN w:val="0"/>
        <w:adjustRightInd w:val="0"/>
        <w:spacing w:before="0" w:after="0"/>
        <w:rPr>
          <w:rFonts w:cs="Arial"/>
        </w:rPr>
      </w:pPr>
    </w:p>
    <w:p w:rsidR="00732F66" w:rsidRPr="00BF2F6D" w:rsidRDefault="00732F66" w:rsidP="00732F66">
      <w:p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</w:p>
    <w:p w:rsidR="0047268E" w:rsidRPr="00BF2F6D" w:rsidRDefault="0047268E" w:rsidP="0047268E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47268E" w:rsidRPr="00BF2F6D" w:rsidRDefault="0047268E" w:rsidP="0047268E">
      <w:pPr>
        <w:autoSpaceDE w:val="0"/>
        <w:autoSpaceDN w:val="0"/>
        <w:adjustRightInd w:val="0"/>
        <w:rPr>
          <w:rFonts w:cs="Arial"/>
          <w:b/>
          <w:bCs/>
        </w:rPr>
      </w:pPr>
      <w:r w:rsidRPr="00BF2F6D">
        <w:rPr>
          <w:rFonts w:cs="Arial"/>
          <w:b/>
          <w:bCs/>
        </w:rPr>
        <w:t>Staveništní komunikace</w:t>
      </w:r>
    </w:p>
    <w:p w:rsidR="0047268E" w:rsidRPr="00BF2F6D" w:rsidRDefault="0047268E" w:rsidP="0047268E">
      <w:pPr>
        <w:numPr>
          <w:ilvl w:val="0"/>
          <w:numId w:val="18"/>
        </w:numPr>
        <w:autoSpaceDE w:val="0"/>
        <w:autoSpaceDN w:val="0"/>
        <w:adjustRightInd w:val="0"/>
        <w:spacing w:before="0" w:after="0"/>
        <w:rPr>
          <w:rFonts w:cs="Arial"/>
          <w:b/>
          <w:bCs/>
        </w:rPr>
      </w:pPr>
      <w:r w:rsidRPr="00BF2F6D">
        <w:rPr>
          <w:rFonts w:eastAsia="SkanskaSansPro-Regular" w:cs="Arial"/>
        </w:rPr>
        <w:t>pro bezpečné najíždění vozidel k okrajům výkopů a násypů se musí určit pracovník k vydávání pokynů a signálů řidiči.</w:t>
      </w:r>
    </w:p>
    <w:p w:rsidR="0047268E" w:rsidRPr="00BF2F6D" w:rsidRDefault="0047268E" w:rsidP="0047268E">
      <w:pPr>
        <w:numPr>
          <w:ilvl w:val="0"/>
          <w:numId w:val="18"/>
        </w:numPr>
        <w:autoSpaceDE w:val="0"/>
        <w:autoSpaceDN w:val="0"/>
        <w:adjustRightInd w:val="0"/>
        <w:spacing w:before="0" w:after="0"/>
        <w:rPr>
          <w:rFonts w:cs="Arial"/>
          <w:b/>
          <w:bCs/>
        </w:rPr>
      </w:pPr>
      <w:r w:rsidRPr="00BF2F6D">
        <w:rPr>
          <w:rFonts w:eastAsia="SkanskaSansPro-Regular" w:cs="Arial"/>
        </w:rPr>
        <w:t>Před křížením komunikací s nadzemním el. vedením VN  je nutno zřídit závěsné zábrany určující přípustné rozměry projíždějících strojů či vozidel. Tyto zábrany se umísťují před el. vedením a musí být označeny a za snížené viditelnosti osvětleny.</w:t>
      </w:r>
      <w:r w:rsidRPr="00BF2F6D">
        <w:rPr>
          <w:rFonts w:cs="Arial"/>
          <w:b/>
          <w:bCs/>
        </w:rPr>
        <w:t xml:space="preserve"> </w:t>
      </w:r>
      <w:r w:rsidRPr="00BF2F6D">
        <w:rPr>
          <w:rFonts w:eastAsia="SkanskaSansPro-Regular" w:cs="Arial"/>
        </w:rPr>
        <w:t>Každý řidič stavebního stroje nebo nákladního vozidla s vyklápěním se musí před započetím vykládky ujistit, zda nedojde ke kontaktu s venkovním elektrickým vedením a u vedení VN ani k nebezpečnému přiblížení.</w:t>
      </w:r>
    </w:p>
    <w:p w:rsidR="0047268E" w:rsidRDefault="0047268E" w:rsidP="0047268E">
      <w:pPr>
        <w:autoSpaceDE w:val="0"/>
        <w:autoSpaceDN w:val="0"/>
        <w:adjustRightInd w:val="0"/>
        <w:rPr>
          <w:rFonts w:cs="Arial"/>
          <w:b/>
          <w:bCs/>
          <w:color w:val="F39500"/>
        </w:rPr>
      </w:pPr>
    </w:p>
    <w:p w:rsidR="00ED65BC" w:rsidRPr="00BF2F6D" w:rsidRDefault="00ED65BC" w:rsidP="0047268E">
      <w:pPr>
        <w:autoSpaceDE w:val="0"/>
        <w:autoSpaceDN w:val="0"/>
        <w:adjustRightInd w:val="0"/>
        <w:rPr>
          <w:rFonts w:cs="Arial"/>
          <w:b/>
          <w:bCs/>
          <w:color w:val="F39500"/>
        </w:rPr>
      </w:pPr>
    </w:p>
    <w:p w:rsidR="0047268E" w:rsidRPr="00BF2F6D" w:rsidRDefault="0047268E" w:rsidP="0047268E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BF2F6D">
        <w:rPr>
          <w:rFonts w:cs="Arial"/>
          <w:b/>
          <w:bCs/>
          <w:color w:val="000000"/>
        </w:rPr>
        <w:t>Povinnosti řidičů dopravních prostředků, stavební mechanizace a jiných osob</w:t>
      </w:r>
    </w:p>
    <w:p w:rsidR="0047268E" w:rsidRPr="00BF2F6D" w:rsidRDefault="0047268E" w:rsidP="0047268E">
      <w:pPr>
        <w:numPr>
          <w:ilvl w:val="0"/>
          <w:numId w:val="17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eastAsia="SkanskaSansPro-Regular" w:cs="Arial"/>
          <w:color w:val="000000"/>
        </w:rPr>
        <w:t>přizpůsobit rychlost povaze dopravní cesty, počtu mechanizace a osob pohybujících se na staveništi a povětrnostním vlivům,</w:t>
      </w:r>
    </w:p>
    <w:p w:rsidR="0047268E" w:rsidRPr="00BF2F6D" w:rsidRDefault="0047268E" w:rsidP="0047268E">
      <w:pPr>
        <w:numPr>
          <w:ilvl w:val="0"/>
          <w:numId w:val="17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eastAsia="SkanskaSansPro-Regular" w:cs="Arial"/>
          <w:color w:val="000000"/>
        </w:rPr>
        <w:t xml:space="preserve"> dodržovat zákaz stání mimo vyznačená místa,</w:t>
      </w:r>
    </w:p>
    <w:p w:rsidR="0047268E" w:rsidRPr="00BF2F6D" w:rsidRDefault="0047268E" w:rsidP="0047268E">
      <w:pPr>
        <w:numPr>
          <w:ilvl w:val="0"/>
          <w:numId w:val="17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eastAsia="SkanskaSansPro-Regular" w:cs="Arial"/>
          <w:color w:val="000000"/>
        </w:rPr>
        <w:t xml:space="preserve"> dodržovat zákaz předjíždění (těžká vozidla se mohou míjet, jen když jedno z nich při míjení zastaví),</w:t>
      </w:r>
    </w:p>
    <w:p w:rsidR="0047268E" w:rsidRPr="00BF2F6D" w:rsidRDefault="0047268E" w:rsidP="0047268E">
      <w:pPr>
        <w:numPr>
          <w:ilvl w:val="0"/>
          <w:numId w:val="17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eastAsia="SkanskaSansPro-Regular" w:cs="Arial"/>
          <w:color w:val="000000"/>
        </w:rPr>
        <w:t>mít zapnutá potkávací světla během jízdy</w:t>
      </w:r>
    </w:p>
    <w:p w:rsidR="0047268E" w:rsidRPr="00BF2F6D" w:rsidRDefault="0047268E" w:rsidP="0047268E">
      <w:pPr>
        <w:numPr>
          <w:ilvl w:val="0"/>
          <w:numId w:val="17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eastAsia="SkanskaSansPro-Regular" w:cs="Arial"/>
          <w:color w:val="000000"/>
        </w:rPr>
        <w:t xml:space="preserve">K bezpečnému výstupu/sestupu do kabiny vozidla nebo pojízdného stroje musí řidič použít k tomu určené prvky (stupadla, nášlapné patky, madla); nesmí seskakovat z kabiny. </w:t>
      </w:r>
    </w:p>
    <w:p w:rsidR="0047268E" w:rsidRPr="00BF2F6D" w:rsidRDefault="0047268E" w:rsidP="0047268E">
      <w:pPr>
        <w:numPr>
          <w:ilvl w:val="0"/>
          <w:numId w:val="17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eastAsia="SkanskaSansPro-Regular" w:cs="Arial"/>
          <w:color w:val="000000"/>
        </w:rPr>
        <w:t xml:space="preserve">K bezpečnému výstupu/sestupu na ložnou plochu nákladního vozidla se musí používat žebříku. </w:t>
      </w:r>
    </w:p>
    <w:p w:rsidR="0047268E" w:rsidRPr="00BF2F6D" w:rsidRDefault="0047268E" w:rsidP="0047268E">
      <w:pPr>
        <w:numPr>
          <w:ilvl w:val="0"/>
          <w:numId w:val="17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eastAsia="SkanskaSansPro-Regular" w:cs="Arial"/>
          <w:color w:val="000000"/>
        </w:rPr>
        <w:t xml:space="preserve">Při </w:t>
      </w:r>
      <w:r w:rsidRPr="00BF2F6D">
        <w:rPr>
          <w:rFonts w:cs="Arial"/>
          <w:b/>
          <w:bCs/>
          <w:color w:val="000000"/>
        </w:rPr>
        <w:t xml:space="preserve">otevírání bočnic </w:t>
      </w:r>
      <w:r w:rsidRPr="00BF2F6D">
        <w:rPr>
          <w:rFonts w:eastAsia="SkanskaSansPro-Regular" w:cs="Arial"/>
          <w:color w:val="000000"/>
        </w:rPr>
        <w:t>a zadního čela musí pracovník stát tak, aby nebyl zasažen bočnicí nebo nákladem. Těžké předměty se nesmí opírat o bočnice ani zadní čelo, vysoké předměty nutno zajišťovat proti ztrátě stability.</w:t>
      </w:r>
    </w:p>
    <w:p w:rsidR="0047268E" w:rsidRPr="00BF2F6D" w:rsidRDefault="0047268E" w:rsidP="0047268E">
      <w:pPr>
        <w:numPr>
          <w:ilvl w:val="0"/>
          <w:numId w:val="17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eastAsia="SkanskaSansPro-Regular" w:cs="Arial"/>
          <w:color w:val="000000"/>
        </w:rPr>
        <w:t xml:space="preserve">Obsluha pojízdného stavebního stroje nesmí převážet na stroji osoby, kromě míst k tomu určených. </w:t>
      </w:r>
    </w:p>
    <w:p w:rsidR="0047268E" w:rsidRPr="00BF2F6D" w:rsidRDefault="0047268E" w:rsidP="0047268E">
      <w:pPr>
        <w:numPr>
          <w:ilvl w:val="0"/>
          <w:numId w:val="17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eastAsia="SkanskaSansPro-Regular" w:cs="Arial"/>
          <w:color w:val="000000"/>
        </w:rPr>
        <w:t>Při každém opuštění kabiny vozidla je řidič povinen použít ochrannou přilbu, výstražnou vestu a vhodnou obuv.</w:t>
      </w:r>
    </w:p>
    <w:p w:rsidR="0047268E" w:rsidRPr="00BF2F6D" w:rsidRDefault="0047268E" w:rsidP="0047268E">
      <w:pPr>
        <w:numPr>
          <w:ilvl w:val="0"/>
          <w:numId w:val="17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eastAsia="SkanskaSansPro-Regular" w:cs="Arial"/>
          <w:color w:val="000000"/>
        </w:rPr>
        <w:t>Všechny osoby pohybující se v prostorech s provozem vozidel a pojízdných stavebních strojů musí používat oděvy a doplňky s vysokou viditelností (např. výstražnou reflexní vestu).</w:t>
      </w:r>
    </w:p>
    <w:p w:rsidR="0047268E" w:rsidRPr="00BF2F6D" w:rsidRDefault="0047268E" w:rsidP="0047268E">
      <w:pPr>
        <w:numPr>
          <w:ilvl w:val="0"/>
          <w:numId w:val="17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cs="Arial"/>
        </w:rPr>
        <w:t>Všichni osoby pohybující se po staveništi musí po dobu prováděné práce dodržovat bezpečnou vzdálenost od stavební mechanizace, aby nedocházelo k jejich možnému zranění.</w:t>
      </w:r>
    </w:p>
    <w:p w:rsidR="0047268E" w:rsidRPr="00BF2F6D" w:rsidRDefault="0047268E" w:rsidP="0047268E">
      <w:pPr>
        <w:numPr>
          <w:ilvl w:val="0"/>
          <w:numId w:val="17"/>
        </w:num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</w:rPr>
      </w:pPr>
      <w:r w:rsidRPr="00BF2F6D">
        <w:rPr>
          <w:rFonts w:cs="Arial"/>
        </w:rPr>
        <w:t xml:space="preserve">Řidič dopravního prostředku a stavební mechanizace nesmí odstavovat dopravní prostředek na nevhodném místě z hlediska bezpečnosti práce, zejména v ochranném pásmu </w:t>
      </w:r>
      <w:r w:rsidRPr="00BF2F6D">
        <w:rPr>
          <w:rFonts w:cs="Arial"/>
        </w:rPr>
        <w:lastRenderedPageBreak/>
        <w:t>inženýrských sítí a nevjížděl na místa, kde povrch terénu není dostatečně pevný, široký a sjízdný</w:t>
      </w:r>
    </w:p>
    <w:p w:rsidR="0047268E" w:rsidRDefault="0047268E" w:rsidP="0047268E">
      <w:pPr>
        <w:autoSpaceDE w:val="0"/>
        <w:autoSpaceDN w:val="0"/>
        <w:adjustRightInd w:val="0"/>
        <w:rPr>
          <w:rFonts w:eastAsia="SkanskaSansPro-Regular" w:cs="Arial"/>
          <w:b/>
          <w:bCs/>
          <w:color w:val="000000"/>
        </w:rPr>
      </w:pPr>
    </w:p>
    <w:p w:rsidR="00F17002" w:rsidRDefault="00F17002" w:rsidP="002C1BF4">
      <w:pPr>
        <w:autoSpaceDE w:val="0"/>
        <w:autoSpaceDN w:val="0"/>
        <w:adjustRightInd w:val="0"/>
        <w:ind w:left="0"/>
        <w:rPr>
          <w:rFonts w:eastAsia="SkanskaSansPro-Regular" w:cs="Arial"/>
          <w:b/>
          <w:bCs/>
          <w:color w:val="000000"/>
        </w:rPr>
      </w:pPr>
    </w:p>
    <w:p w:rsidR="00F17002" w:rsidRPr="00BF2F6D" w:rsidRDefault="00F17002" w:rsidP="0047268E">
      <w:pPr>
        <w:autoSpaceDE w:val="0"/>
        <w:autoSpaceDN w:val="0"/>
        <w:adjustRightInd w:val="0"/>
        <w:rPr>
          <w:rFonts w:eastAsia="SkanskaSansPro-Regular" w:cs="Arial"/>
          <w:b/>
          <w:bCs/>
          <w:color w:val="000000"/>
        </w:rPr>
      </w:pPr>
    </w:p>
    <w:p w:rsidR="0047268E" w:rsidRPr="00BF2F6D" w:rsidRDefault="0047268E" w:rsidP="0047268E">
      <w:pPr>
        <w:autoSpaceDE w:val="0"/>
        <w:autoSpaceDN w:val="0"/>
        <w:adjustRightInd w:val="0"/>
        <w:rPr>
          <w:rFonts w:eastAsia="SkanskaSansPro-Regular" w:cs="Arial"/>
          <w:b/>
          <w:bCs/>
          <w:color w:val="000000"/>
        </w:rPr>
      </w:pPr>
      <w:r w:rsidRPr="00BF2F6D">
        <w:rPr>
          <w:rFonts w:eastAsia="SkanskaSansPro-Regular" w:cs="Arial"/>
          <w:b/>
          <w:bCs/>
          <w:color w:val="000000"/>
        </w:rPr>
        <w:t>Význam signálů (znamení) pohybem paží :</w:t>
      </w:r>
    </w:p>
    <w:p w:rsidR="0047268E" w:rsidRPr="00BF2F6D" w:rsidRDefault="0047268E" w:rsidP="0047268E">
      <w:pPr>
        <w:autoSpaceDE w:val="0"/>
        <w:autoSpaceDN w:val="0"/>
        <w:adjustRightInd w:val="0"/>
        <w:rPr>
          <w:rFonts w:eastAsia="SkanskaSansPro-Regular" w:cs="Arial"/>
          <w:b/>
          <w:bCs/>
          <w:color w:val="F39500"/>
        </w:rPr>
      </w:pPr>
      <w:r w:rsidRPr="00BF2F6D">
        <w:rPr>
          <w:rFonts w:eastAsia="SkanskaSansPro-Regular" w:cs="Arial"/>
          <w:b/>
          <w:bCs/>
          <w:color w:val="000000"/>
        </w:rPr>
        <w:t xml:space="preserve">STŮJ </w:t>
      </w:r>
      <w:r w:rsidRPr="00BF2F6D">
        <w:rPr>
          <w:rFonts w:eastAsia="SkanskaSansPro-Regular" w:cs="Arial"/>
          <w:b/>
          <w:bCs/>
          <w:color w:val="F39500"/>
        </w:rPr>
        <w:t xml:space="preserve"> </w:t>
      </w:r>
      <w:r w:rsidRPr="00BF2F6D">
        <w:rPr>
          <w:rFonts w:eastAsia="SkanskaSansPro-Regular" w:cs="Arial"/>
          <w:color w:val="000000"/>
        </w:rPr>
        <w:t>(přerušení konec řízeného pohybu)</w:t>
      </w:r>
    </w:p>
    <w:p w:rsidR="0047268E" w:rsidRPr="00BF2F6D" w:rsidRDefault="0047268E" w:rsidP="0047268E">
      <w:pPr>
        <w:autoSpaceDE w:val="0"/>
        <w:autoSpaceDN w:val="0"/>
        <w:adjustRightInd w:val="0"/>
        <w:ind w:firstLine="538"/>
        <w:rPr>
          <w:rFonts w:eastAsia="SkanskaSansPro-Regular" w:cs="Arial"/>
          <w:color w:val="000000"/>
        </w:rPr>
      </w:pPr>
      <w:r w:rsidRPr="00BF2F6D">
        <w:rPr>
          <w:rFonts w:eastAsia="SkanskaSansPro-Regular" w:cs="Arial"/>
          <w:color w:val="000000"/>
        </w:rPr>
        <w:t>Pravá paže směřuje vzhůru, s dlaní obrácenou dopředu.</w:t>
      </w:r>
    </w:p>
    <w:p w:rsidR="0047268E" w:rsidRPr="00BF2F6D" w:rsidRDefault="0047268E" w:rsidP="0047268E">
      <w:pPr>
        <w:autoSpaceDE w:val="0"/>
        <w:autoSpaceDN w:val="0"/>
        <w:adjustRightInd w:val="0"/>
        <w:rPr>
          <w:rFonts w:eastAsia="SkanskaSansPro-Regular" w:cs="Arial"/>
          <w:b/>
          <w:bCs/>
          <w:color w:val="F39500"/>
        </w:rPr>
      </w:pPr>
      <w:r w:rsidRPr="00BF2F6D">
        <w:rPr>
          <w:rFonts w:eastAsia="SkanskaSansPro-Regular" w:cs="Arial"/>
          <w:b/>
          <w:bCs/>
          <w:color w:val="000000"/>
        </w:rPr>
        <w:t xml:space="preserve">POHYB VPŘED </w:t>
      </w:r>
    </w:p>
    <w:p w:rsidR="0047268E" w:rsidRPr="00BF2F6D" w:rsidRDefault="0047268E" w:rsidP="0047268E">
      <w:pPr>
        <w:autoSpaceDE w:val="0"/>
        <w:autoSpaceDN w:val="0"/>
        <w:adjustRightInd w:val="0"/>
        <w:ind w:firstLine="538"/>
        <w:rPr>
          <w:rFonts w:eastAsia="SkanskaSansPro-Regular" w:cs="Arial"/>
          <w:color w:val="000000"/>
        </w:rPr>
      </w:pPr>
      <w:r w:rsidRPr="00BF2F6D">
        <w:rPr>
          <w:rFonts w:eastAsia="SkanskaSansPro-Regular" w:cs="Arial"/>
          <w:color w:val="000000"/>
        </w:rPr>
        <w:t>Obě paže jsou ohnuty s dlaněmi obrácenými vzhůru a předloktí se pomalu pohybuje směrem k tělu.</w:t>
      </w:r>
    </w:p>
    <w:p w:rsidR="0047268E" w:rsidRPr="00BF2F6D" w:rsidRDefault="0047268E" w:rsidP="0047268E">
      <w:pPr>
        <w:autoSpaceDE w:val="0"/>
        <w:autoSpaceDN w:val="0"/>
        <w:adjustRightInd w:val="0"/>
        <w:rPr>
          <w:rFonts w:eastAsia="SkanskaSansPro-Regular" w:cs="Arial"/>
          <w:b/>
          <w:bCs/>
          <w:color w:val="F39500"/>
        </w:rPr>
      </w:pPr>
      <w:r w:rsidRPr="00BF2F6D">
        <w:rPr>
          <w:rFonts w:eastAsia="SkanskaSansPro-Regular" w:cs="Arial"/>
          <w:b/>
          <w:bCs/>
          <w:color w:val="000000"/>
        </w:rPr>
        <w:t xml:space="preserve">POHYB VZAD </w:t>
      </w:r>
    </w:p>
    <w:p w:rsidR="0047268E" w:rsidRPr="00BF2F6D" w:rsidRDefault="0047268E" w:rsidP="0047268E">
      <w:pPr>
        <w:autoSpaceDE w:val="0"/>
        <w:autoSpaceDN w:val="0"/>
        <w:adjustRightInd w:val="0"/>
        <w:ind w:firstLine="538"/>
        <w:rPr>
          <w:rFonts w:eastAsia="SkanskaSansPro-Regular" w:cs="Arial"/>
          <w:color w:val="000000"/>
        </w:rPr>
      </w:pPr>
      <w:r w:rsidRPr="00BF2F6D">
        <w:rPr>
          <w:rFonts w:eastAsia="SkanskaSansPro-Regular" w:cs="Arial"/>
          <w:color w:val="000000"/>
        </w:rPr>
        <w:t>Obě paže jsou ohnuty s dlaněmi obrácenými dolů a předloktí se pomalu pohybuje směrem od těla.</w:t>
      </w:r>
    </w:p>
    <w:p w:rsidR="0047268E" w:rsidRPr="00BF2F6D" w:rsidRDefault="0047268E" w:rsidP="0047268E">
      <w:pPr>
        <w:autoSpaceDE w:val="0"/>
        <w:autoSpaceDN w:val="0"/>
        <w:adjustRightInd w:val="0"/>
        <w:rPr>
          <w:rFonts w:eastAsia="SkanskaSansPro-Regular" w:cs="Arial"/>
          <w:b/>
          <w:bCs/>
          <w:color w:val="F39500"/>
        </w:rPr>
      </w:pPr>
      <w:r w:rsidRPr="00BF2F6D">
        <w:rPr>
          <w:rFonts w:eastAsia="SkanskaSansPro-Regular" w:cs="Arial"/>
          <w:b/>
          <w:bCs/>
          <w:color w:val="000000"/>
        </w:rPr>
        <w:t xml:space="preserve">VPRAVO </w:t>
      </w:r>
      <w:r w:rsidRPr="00BF2F6D">
        <w:rPr>
          <w:rFonts w:eastAsia="SkanskaSansPro-Regular" w:cs="Arial"/>
          <w:color w:val="000000"/>
        </w:rPr>
        <w:t xml:space="preserve">od signalisty </w:t>
      </w:r>
    </w:p>
    <w:p w:rsidR="0047268E" w:rsidRPr="00BF2F6D" w:rsidRDefault="0047268E" w:rsidP="0047268E">
      <w:pPr>
        <w:autoSpaceDE w:val="0"/>
        <w:autoSpaceDN w:val="0"/>
        <w:adjustRightInd w:val="0"/>
        <w:ind w:firstLine="538"/>
        <w:rPr>
          <w:rFonts w:eastAsia="SkanskaSansPro-Regular" w:cs="Arial"/>
          <w:color w:val="000000"/>
        </w:rPr>
      </w:pPr>
      <w:r w:rsidRPr="00BF2F6D">
        <w:rPr>
          <w:rFonts w:eastAsia="SkanskaSansPro-Regular" w:cs="Arial"/>
          <w:color w:val="000000"/>
        </w:rPr>
        <w:t>Pravá paže je vodorovně upažena s dlaní obrácenou dolů a pohybuje se pomalými pohyby vpravo.</w:t>
      </w:r>
    </w:p>
    <w:p w:rsidR="0047268E" w:rsidRPr="00BF2F6D" w:rsidRDefault="0047268E" w:rsidP="0047268E">
      <w:pPr>
        <w:autoSpaceDE w:val="0"/>
        <w:autoSpaceDN w:val="0"/>
        <w:adjustRightInd w:val="0"/>
        <w:rPr>
          <w:rFonts w:eastAsia="SkanskaSansPro-Regular" w:cs="Arial"/>
          <w:b/>
          <w:bCs/>
          <w:color w:val="F39500"/>
        </w:rPr>
      </w:pPr>
      <w:r w:rsidRPr="00BF2F6D">
        <w:rPr>
          <w:rFonts w:eastAsia="SkanskaSansPro-Regular" w:cs="Arial"/>
          <w:b/>
          <w:bCs/>
          <w:color w:val="000000"/>
        </w:rPr>
        <w:t xml:space="preserve">VLEVO </w:t>
      </w:r>
      <w:r w:rsidRPr="00BF2F6D">
        <w:rPr>
          <w:rFonts w:eastAsia="SkanskaSansPro-Regular" w:cs="Arial"/>
          <w:color w:val="000000"/>
        </w:rPr>
        <w:t xml:space="preserve">od signalisty </w:t>
      </w:r>
    </w:p>
    <w:p w:rsidR="0047268E" w:rsidRPr="00BF2F6D" w:rsidRDefault="0047268E" w:rsidP="0047268E">
      <w:pPr>
        <w:autoSpaceDE w:val="0"/>
        <w:autoSpaceDN w:val="0"/>
        <w:adjustRightInd w:val="0"/>
        <w:ind w:firstLine="538"/>
        <w:rPr>
          <w:rFonts w:eastAsia="SkanskaSansPro-Regular" w:cs="Arial"/>
          <w:color w:val="000000"/>
        </w:rPr>
      </w:pPr>
      <w:r w:rsidRPr="00BF2F6D">
        <w:rPr>
          <w:rFonts w:eastAsia="SkanskaSansPro-Regular" w:cs="Arial"/>
          <w:color w:val="000000"/>
        </w:rPr>
        <w:t>Levá paže je vodorovně upažena s dlaní obrácenou dolů a pohybuje se pomalými pohyby vlevo.</w:t>
      </w:r>
    </w:p>
    <w:p w:rsidR="0047268E" w:rsidRPr="00BF2F6D" w:rsidRDefault="0047268E" w:rsidP="0047268E">
      <w:pPr>
        <w:autoSpaceDE w:val="0"/>
        <w:autoSpaceDN w:val="0"/>
        <w:adjustRightInd w:val="0"/>
        <w:rPr>
          <w:rFonts w:eastAsia="SkanskaSansPro-Regular" w:cs="Arial"/>
          <w:b/>
          <w:bCs/>
          <w:color w:val="F39500"/>
        </w:rPr>
      </w:pPr>
      <w:r w:rsidRPr="00BF2F6D">
        <w:rPr>
          <w:rFonts w:eastAsia="SkanskaSansPro-Regular" w:cs="Arial"/>
          <w:b/>
          <w:bCs/>
          <w:color w:val="000000"/>
        </w:rPr>
        <w:t xml:space="preserve">VODOROVNÁ VZDÁLENOST </w:t>
      </w:r>
    </w:p>
    <w:p w:rsidR="0047268E" w:rsidRDefault="0047268E" w:rsidP="0047268E">
      <w:pPr>
        <w:autoSpaceDE w:val="0"/>
        <w:autoSpaceDN w:val="0"/>
        <w:adjustRightInd w:val="0"/>
        <w:ind w:firstLine="538"/>
        <w:rPr>
          <w:rFonts w:eastAsia="SkanskaSansPro-Regular" w:cs="Arial"/>
          <w:color w:val="000000"/>
        </w:rPr>
      </w:pPr>
      <w:r w:rsidRPr="00BF2F6D">
        <w:rPr>
          <w:rFonts w:eastAsia="SkanskaSansPro-Regular" w:cs="Arial"/>
          <w:color w:val="000000"/>
        </w:rPr>
        <w:t>Ruce udávají příslušnou vzdálenost.</w:t>
      </w:r>
    </w:p>
    <w:p w:rsidR="0047268E" w:rsidRPr="00BF2F6D" w:rsidRDefault="0047268E" w:rsidP="0047268E">
      <w:pPr>
        <w:autoSpaceDE w:val="0"/>
        <w:autoSpaceDN w:val="0"/>
        <w:adjustRightInd w:val="0"/>
        <w:rPr>
          <w:rFonts w:eastAsia="SkanskaSansPro-Regular" w:cs="Arial"/>
          <w:color w:val="000000"/>
        </w:rPr>
      </w:pPr>
      <w:r w:rsidRPr="00BF2F6D">
        <w:rPr>
          <w:rFonts w:eastAsia="SkanskaSansPro-Regular" w:cs="Arial"/>
          <w:color w:val="000000"/>
        </w:rPr>
        <w:t xml:space="preserve">Během navádění řidiče při couvání, navádějící osoba dává smluvená znamení pažemi, a nesmí stát v dráze couvajícího vozidla. </w:t>
      </w:r>
    </w:p>
    <w:p w:rsidR="0047268E" w:rsidRPr="00BF2F6D" w:rsidRDefault="0047268E" w:rsidP="0047268E">
      <w:pPr>
        <w:rPr>
          <w:rFonts w:cs="Arial"/>
          <w:bCs/>
        </w:rPr>
      </w:pPr>
    </w:p>
    <w:p w:rsidR="0047268E" w:rsidRPr="00BF2F6D" w:rsidRDefault="0047268E" w:rsidP="0047268E">
      <w:pPr>
        <w:pStyle w:val="Zkladntext"/>
        <w:rPr>
          <w:rFonts w:cs="Arial"/>
          <w:b/>
          <w:sz w:val="20"/>
        </w:rPr>
      </w:pPr>
      <w:r w:rsidRPr="00BF2F6D">
        <w:rPr>
          <w:rFonts w:cs="Arial"/>
          <w:b/>
          <w:sz w:val="20"/>
        </w:rPr>
        <w:t xml:space="preserve">Používání </w:t>
      </w:r>
      <w:proofErr w:type="spellStart"/>
      <w:r w:rsidRPr="00BF2F6D">
        <w:rPr>
          <w:rFonts w:cs="Arial"/>
          <w:b/>
          <w:sz w:val="20"/>
        </w:rPr>
        <w:t>OOPP</w:t>
      </w:r>
      <w:proofErr w:type="spellEnd"/>
    </w:p>
    <w:p w:rsidR="0047268E" w:rsidRPr="00BF2F6D" w:rsidRDefault="0047268E" w:rsidP="0047268E">
      <w:pPr>
        <w:tabs>
          <w:tab w:val="left" w:pos="720"/>
        </w:tabs>
        <w:rPr>
          <w:rFonts w:cs="Arial"/>
        </w:rPr>
      </w:pPr>
      <w:r w:rsidRPr="00BF2F6D">
        <w:rPr>
          <w:rFonts w:cs="Arial"/>
        </w:rPr>
        <w:t xml:space="preserve">Pracovníci pohybující se na staveništi jsou povinni používat podle </w:t>
      </w:r>
      <w:proofErr w:type="spellStart"/>
      <w:r w:rsidRPr="00BF2F6D">
        <w:rPr>
          <w:rFonts w:cs="Arial"/>
        </w:rPr>
        <w:t>ZP</w:t>
      </w:r>
      <w:proofErr w:type="spellEnd"/>
      <w:r w:rsidRPr="00BF2F6D">
        <w:rPr>
          <w:rFonts w:cs="Arial"/>
        </w:rPr>
        <w:t xml:space="preserve"> č. 262/2006 Sb. v platném znění § 101 až 108, </w:t>
      </w:r>
      <w:proofErr w:type="spellStart"/>
      <w:r w:rsidRPr="00BF2F6D">
        <w:rPr>
          <w:rFonts w:cs="Arial"/>
        </w:rPr>
        <w:t>NV</w:t>
      </w:r>
      <w:proofErr w:type="spellEnd"/>
      <w:r w:rsidRPr="00BF2F6D">
        <w:rPr>
          <w:rFonts w:cs="Arial"/>
        </w:rPr>
        <w:t xml:space="preserve"> 495/2001 a </w:t>
      </w:r>
      <w:proofErr w:type="spellStart"/>
      <w:r w:rsidRPr="00BF2F6D">
        <w:rPr>
          <w:rFonts w:cs="Arial"/>
        </w:rPr>
        <w:t>NV</w:t>
      </w:r>
      <w:proofErr w:type="spellEnd"/>
      <w:r w:rsidRPr="00BF2F6D">
        <w:rPr>
          <w:rFonts w:cs="Arial"/>
        </w:rPr>
        <w:t xml:space="preserve"> 21/2003 ochranné pracovní prostředky při konání pracovní činnosti, pro které jim byly přiděleny.</w:t>
      </w:r>
    </w:p>
    <w:p w:rsidR="0047268E" w:rsidRPr="00BF2F6D" w:rsidRDefault="0047268E" w:rsidP="0047268E">
      <w:pPr>
        <w:rPr>
          <w:rFonts w:cs="Arial"/>
        </w:rPr>
      </w:pPr>
      <w:r w:rsidRPr="00BF2F6D">
        <w:rPr>
          <w:rFonts w:cs="Arial"/>
        </w:rPr>
        <w:t xml:space="preserve">Při prováděných pracích jsou pracovníci povinni používat </w:t>
      </w:r>
      <w:proofErr w:type="spellStart"/>
      <w:r w:rsidRPr="00BF2F6D">
        <w:rPr>
          <w:rFonts w:cs="Arial"/>
        </w:rPr>
        <w:t>OOPP</w:t>
      </w:r>
      <w:proofErr w:type="spellEnd"/>
      <w:r w:rsidRPr="00BF2F6D">
        <w:rPr>
          <w:rFonts w:cs="Arial"/>
        </w:rPr>
        <w:t xml:space="preserve"> v souladu s pokyny uvedenými v návodech k obsluze a údržbě používaného zařízení a mechanizace a dle pokynů sepsaných v „Identifikaci a hodnocení rizik“ vypracovaných zhotovitelem, který je přílohou tohoto Technologického předpisu. </w:t>
      </w:r>
    </w:p>
    <w:p w:rsidR="0047268E" w:rsidRPr="00BF2F6D" w:rsidRDefault="0047268E" w:rsidP="0047268E">
      <w:pPr>
        <w:pStyle w:val="Zkladntext"/>
        <w:rPr>
          <w:rFonts w:cs="Arial"/>
          <w:sz w:val="20"/>
        </w:rPr>
      </w:pPr>
      <w:r w:rsidRPr="00BF2F6D">
        <w:rPr>
          <w:rFonts w:cs="Arial"/>
          <w:sz w:val="20"/>
        </w:rPr>
        <w:t xml:space="preserve">Zhotovitel je povinen zajistit, aby všechny osoby, které vstupují na staveniště, používali předepsané </w:t>
      </w:r>
      <w:proofErr w:type="spellStart"/>
      <w:r w:rsidRPr="00BF2F6D">
        <w:rPr>
          <w:rFonts w:cs="Arial"/>
          <w:sz w:val="20"/>
        </w:rPr>
        <w:t>OOPP</w:t>
      </w:r>
      <w:proofErr w:type="spellEnd"/>
      <w:r w:rsidRPr="00BF2F6D">
        <w:rPr>
          <w:rFonts w:cs="Arial"/>
          <w:sz w:val="20"/>
        </w:rPr>
        <w:t>.</w:t>
      </w:r>
    </w:p>
    <w:p w:rsidR="0047268E" w:rsidRDefault="0047268E" w:rsidP="0047268E">
      <w:pPr>
        <w:ind w:left="1080"/>
        <w:rPr>
          <w:rFonts w:cs="Arial"/>
        </w:rPr>
      </w:pPr>
    </w:p>
    <w:p w:rsidR="002C1BF4" w:rsidRDefault="002C1BF4" w:rsidP="0047268E">
      <w:pPr>
        <w:ind w:left="1080"/>
        <w:rPr>
          <w:rFonts w:cs="Arial"/>
        </w:rPr>
      </w:pPr>
    </w:p>
    <w:p w:rsidR="0021494C" w:rsidRDefault="0021494C" w:rsidP="0047268E">
      <w:pPr>
        <w:ind w:left="1080"/>
        <w:rPr>
          <w:rFonts w:cs="Arial"/>
        </w:rPr>
      </w:pPr>
    </w:p>
    <w:p w:rsidR="0021494C" w:rsidRDefault="0021494C" w:rsidP="0047268E">
      <w:pPr>
        <w:ind w:left="1080"/>
        <w:rPr>
          <w:rFonts w:cs="Arial"/>
        </w:rPr>
      </w:pPr>
    </w:p>
    <w:p w:rsidR="0021494C" w:rsidRDefault="0021494C" w:rsidP="0047268E">
      <w:pPr>
        <w:ind w:left="1080"/>
        <w:rPr>
          <w:rFonts w:cs="Arial"/>
        </w:rPr>
      </w:pPr>
    </w:p>
    <w:p w:rsidR="0021494C" w:rsidRDefault="0021494C" w:rsidP="0047268E">
      <w:pPr>
        <w:ind w:left="1080"/>
        <w:rPr>
          <w:rFonts w:cs="Arial"/>
        </w:rPr>
      </w:pPr>
    </w:p>
    <w:p w:rsidR="002C1BF4" w:rsidRPr="00BF2F6D" w:rsidRDefault="002C1BF4" w:rsidP="0047268E">
      <w:pPr>
        <w:ind w:left="1080"/>
        <w:rPr>
          <w:rFonts w:cs="Arial"/>
        </w:rPr>
      </w:pPr>
    </w:p>
    <w:p w:rsidR="0047268E" w:rsidRDefault="0047268E" w:rsidP="0047268E">
      <w:pPr>
        <w:rPr>
          <w:lang w:eastAsia="en-US" w:bidi="cs-CZ"/>
        </w:rPr>
      </w:pPr>
    </w:p>
    <w:p w:rsidR="00A96A1A" w:rsidRPr="0047268E" w:rsidRDefault="00A96A1A" w:rsidP="0047268E">
      <w:pPr>
        <w:rPr>
          <w:lang w:eastAsia="en-US" w:bidi="cs-CZ"/>
        </w:rPr>
      </w:pPr>
    </w:p>
    <w:p w:rsidR="00A830CE" w:rsidRDefault="00A830CE" w:rsidP="004F0271">
      <w:pPr>
        <w:pStyle w:val="JRNadpis1"/>
        <w:numPr>
          <w:ilvl w:val="1"/>
          <w:numId w:val="9"/>
        </w:numPr>
        <w:rPr>
          <w:lang w:bidi="cs-CZ"/>
        </w:rPr>
      </w:pPr>
      <w:bookmarkStart w:id="21" w:name="_Toc42855094"/>
      <w:r>
        <w:rPr>
          <w:lang w:bidi="cs-CZ"/>
        </w:rPr>
        <w:lastRenderedPageBreak/>
        <w:t>Seznam příloh</w:t>
      </w:r>
      <w:bookmarkEnd w:id="21"/>
    </w:p>
    <w:tbl>
      <w:tblPr>
        <w:tblStyle w:val="J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29"/>
        <w:gridCol w:w="8333"/>
      </w:tblGrid>
      <w:tr w:rsidR="00A830CE" w:rsidTr="00F861E3">
        <w:trPr>
          <w:tblHeader/>
        </w:trPr>
        <w:tc>
          <w:tcPr>
            <w:tcW w:w="9693" w:type="dxa"/>
            <w:gridSpan w:val="2"/>
            <w:shd w:val="clear" w:color="auto" w:fill="B7CFEE"/>
          </w:tcPr>
          <w:p w:rsidR="00A830CE" w:rsidRPr="0070392C" w:rsidRDefault="00A830CE" w:rsidP="00F861E3">
            <w:pPr>
              <w:pStyle w:val="JRTabulkatun"/>
            </w:pPr>
            <w:r>
              <w:t>Přílohy</w:t>
            </w:r>
          </w:p>
        </w:tc>
      </w:tr>
      <w:tr w:rsidR="00A830CE" w:rsidRPr="0070392C" w:rsidTr="00F861E3">
        <w:trPr>
          <w:tblHeader/>
        </w:trPr>
        <w:tc>
          <w:tcPr>
            <w:tcW w:w="748" w:type="dxa"/>
            <w:shd w:val="clear" w:color="auto" w:fill="B7CFEE"/>
          </w:tcPr>
          <w:p w:rsidR="00A830CE" w:rsidRDefault="00A830CE" w:rsidP="00F861E3">
            <w:pPr>
              <w:pStyle w:val="JRTabulkatunmal"/>
            </w:pPr>
            <w:r>
              <w:t>Číslo</w:t>
            </w:r>
          </w:p>
        </w:tc>
        <w:tc>
          <w:tcPr>
            <w:tcW w:w="8945" w:type="dxa"/>
            <w:shd w:val="clear" w:color="auto" w:fill="B7CFEE"/>
          </w:tcPr>
          <w:p w:rsidR="00A830CE" w:rsidRDefault="00A830CE" w:rsidP="00F861E3">
            <w:pPr>
              <w:pStyle w:val="JRTabulkatunmal"/>
            </w:pPr>
            <w:r>
              <w:t>Název</w:t>
            </w:r>
          </w:p>
        </w:tc>
      </w:tr>
      <w:tr w:rsidR="00A830CE" w:rsidRPr="00FD2FAB" w:rsidTr="00F861E3">
        <w:tc>
          <w:tcPr>
            <w:tcW w:w="748" w:type="dxa"/>
            <w:shd w:val="clear" w:color="auto" w:fill="FFFFFF" w:themeFill="background1"/>
          </w:tcPr>
          <w:p w:rsidR="00A830CE" w:rsidRDefault="00A830CE" w:rsidP="00F861E3">
            <w:pPr>
              <w:pStyle w:val="JRTabulkanormlnnasted"/>
            </w:pPr>
            <w:r>
              <w:t>1</w:t>
            </w:r>
          </w:p>
        </w:tc>
        <w:tc>
          <w:tcPr>
            <w:tcW w:w="8945" w:type="dxa"/>
            <w:shd w:val="clear" w:color="auto" w:fill="FFFFFF" w:themeFill="background1"/>
          </w:tcPr>
          <w:p w:rsidR="00A830CE" w:rsidRPr="00B502E4" w:rsidRDefault="00A830CE" w:rsidP="00F861E3">
            <w:pPr>
              <w:pStyle w:val="JRTabulkanormln"/>
            </w:pPr>
            <w:r>
              <w:t>Kontrolní zkušební plán</w:t>
            </w:r>
            <w:r w:rsidDel="00F40FA1">
              <w:t xml:space="preserve"> </w:t>
            </w:r>
          </w:p>
        </w:tc>
      </w:tr>
      <w:tr w:rsidR="00A830CE" w:rsidRPr="00FD2FAB" w:rsidTr="00F861E3">
        <w:tc>
          <w:tcPr>
            <w:tcW w:w="748" w:type="dxa"/>
            <w:shd w:val="clear" w:color="auto" w:fill="FFFFFF" w:themeFill="background1"/>
          </w:tcPr>
          <w:p w:rsidR="00A830CE" w:rsidRDefault="00A830CE" w:rsidP="00F861E3">
            <w:pPr>
              <w:pStyle w:val="JRTabulkanormlnnasted"/>
            </w:pPr>
            <w:r>
              <w:t>2</w:t>
            </w:r>
          </w:p>
        </w:tc>
        <w:tc>
          <w:tcPr>
            <w:tcW w:w="8945" w:type="dxa"/>
            <w:shd w:val="clear" w:color="auto" w:fill="FFFFFF" w:themeFill="background1"/>
          </w:tcPr>
          <w:p w:rsidR="00A830CE" w:rsidRPr="00B502E4" w:rsidRDefault="00A830CE" w:rsidP="00F861E3">
            <w:pPr>
              <w:pStyle w:val="JRTabulkanormln"/>
            </w:pPr>
          </w:p>
        </w:tc>
      </w:tr>
      <w:tr w:rsidR="00A830CE" w:rsidRPr="00FD2FAB" w:rsidTr="00F861E3">
        <w:tc>
          <w:tcPr>
            <w:tcW w:w="748" w:type="dxa"/>
            <w:shd w:val="clear" w:color="auto" w:fill="FFFFFF" w:themeFill="background1"/>
          </w:tcPr>
          <w:p w:rsidR="00A830CE" w:rsidRDefault="00A830CE" w:rsidP="00F861E3">
            <w:pPr>
              <w:pStyle w:val="JRTabulkanormlnnasted"/>
            </w:pPr>
            <w:r>
              <w:t>3</w:t>
            </w:r>
          </w:p>
        </w:tc>
        <w:tc>
          <w:tcPr>
            <w:tcW w:w="8945" w:type="dxa"/>
            <w:shd w:val="clear" w:color="auto" w:fill="FFFFFF" w:themeFill="background1"/>
          </w:tcPr>
          <w:p w:rsidR="00A830CE" w:rsidRDefault="00A830CE" w:rsidP="00F861E3">
            <w:pPr>
              <w:pStyle w:val="JRTabulkanormln"/>
            </w:pPr>
          </w:p>
        </w:tc>
      </w:tr>
    </w:tbl>
    <w:p w:rsidR="00A830CE" w:rsidRDefault="00A830CE" w:rsidP="00A830CE">
      <w:pPr>
        <w:rPr>
          <w:lang w:eastAsia="en-US" w:bidi="cs-CZ"/>
        </w:rPr>
      </w:pPr>
    </w:p>
    <w:p w:rsidR="00F17002" w:rsidRDefault="00F17002" w:rsidP="00A830CE">
      <w:pPr>
        <w:rPr>
          <w:lang w:eastAsia="en-US" w:bidi="cs-CZ"/>
        </w:rPr>
      </w:pPr>
    </w:p>
    <w:p w:rsidR="00A830CE" w:rsidRDefault="00A830CE" w:rsidP="004F0271">
      <w:pPr>
        <w:pStyle w:val="JRNadpis1"/>
        <w:numPr>
          <w:ilvl w:val="1"/>
          <w:numId w:val="9"/>
        </w:numPr>
      </w:pPr>
      <w:bookmarkStart w:id="22" w:name="_Toc42855095"/>
      <w:r>
        <w:rPr>
          <w:lang w:bidi="cs-CZ"/>
        </w:rPr>
        <w:t>Rozdělovník</w:t>
      </w:r>
      <w:bookmarkEnd w:id="22"/>
    </w:p>
    <w:p w:rsidR="00C34EC0" w:rsidRPr="00C34EC0" w:rsidRDefault="00A830CE" w:rsidP="00C34EC0">
      <w:pPr>
        <w:pStyle w:val="JRNormlntun"/>
        <w:rPr>
          <w:lang w:bidi="cs-CZ"/>
        </w:rPr>
      </w:pPr>
      <w:r>
        <w:rPr>
          <w:lang w:bidi="cs-CZ"/>
        </w:rPr>
        <w:t>Prohlášení zaměstnance</w:t>
      </w:r>
    </w:p>
    <w:p w:rsidR="00A830CE" w:rsidRDefault="00A830CE" w:rsidP="003315E0">
      <w:pPr>
        <w:pStyle w:val="JRNormln"/>
        <w:rPr>
          <w:lang w:bidi="cs-CZ"/>
        </w:rPr>
      </w:pPr>
      <w:r>
        <w:rPr>
          <w:lang w:bidi="cs-CZ"/>
        </w:rPr>
        <w:t>Svým podpisem potvrzuji, že jsem se řádně seznámil s tímto technologickým předpisem a porozuměl jsem jeho obsahu.</w:t>
      </w:r>
    </w:p>
    <w:p w:rsidR="00C34EC0" w:rsidRDefault="00C34EC0" w:rsidP="003315E0">
      <w:pPr>
        <w:pStyle w:val="JRNormln"/>
        <w:rPr>
          <w:lang w:bidi="cs-CZ"/>
        </w:rPr>
      </w:pPr>
    </w:p>
    <w:p w:rsidR="00C34EC0" w:rsidRDefault="00C34EC0" w:rsidP="003315E0">
      <w:pPr>
        <w:pStyle w:val="JRNormln"/>
      </w:pPr>
    </w:p>
    <w:p w:rsidR="00C34EC0" w:rsidRDefault="00C34EC0" w:rsidP="003315E0">
      <w:pPr>
        <w:pStyle w:val="JRNormln"/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7"/>
        <w:gridCol w:w="4237"/>
        <w:gridCol w:w="1725"/>
        <w:gridCol w:w="1943"/>
      </w:tblGrid>
      <w:tr w:rsidR="00A830CE" w:rsidRPr="002D74E1" w:rsidTr="00F861E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A830CE" w:rsidRPr="002D74E1" w:rsidRDefault="00A830CE" w:rsidP="00F861E3">
            <w:pPr>
              <w:pStyle w:val="JRTabulkanormln"/>
            </w:pPr>
            <w:r w:rsidRPr="00DA244A">
              <w:t>Vyhotoveno ve </w:t>
            </w:r>
            <w:r>
              <w:t>3</w:t>
            </w:r>
            <w:r w:rsidRPr="00DA244A">
              <w:t xml:space="preserve"> výtiscích, každý o </w:t>
            </w:r>
            <w:r w:rsidR="00EE5410">
              <w:t>22</w:t>
            </w:r>
            <w:r w:rsidRPr="00DA244A">
              <w:t xml:space="preserve"> stranách.</w:t>
            </w:r>
          </w:p>
        </w:tc>
      </w:tr>
      <w:tr w:rsidR="00A830CE" w:rsidRPr="002D74E1" w:rsidTr="00F861E3">
        <w:trPr>
          <w:trHeight w:val="20"/>
        </w:trPr>
        <w:tc>
          <w:tcPr>
            <w:tcW w:w="638" w:type="pct"/>
            <w:shd w:val="clear" w:color="auto" w:fill="B7CFEE"/>
            <w:vAlign w:val="bottom"/>
          </w:tcPr>
          <w:p w:rsidR="00A830CE" w:rsidRPr="002D74E1" w:rsidRDefault="00A830CE" w:rsidP="00F861E3">
            <w:pPr>
              <w:pStyle w:val="JRTabulkatun"/>
            </w:pPr>
            <w:r w:rsidRPr="002D74E1">
              <w:t>Výtisk číslo</w:t>
            </w:r>
          </w:p>
        </w:tc>
        <w:tc>
          <w:tcPr>
            <w:tcW w:w="2338" w:type="pct"/>
            <w:shd w:val="clear" w:color="auto" w:fill="B7CFEE"/>
            <w:vAlign w:val="bottom"/>
          </w:tcPr>
          <w:p w:rsidR="00A830CE" w:rsidRPr="002D74E1" w:rsidRDefault="00A830CE" w:rsidP="00F861E3">
            <w:pPr>
              <w:pStyle w:val="JRTabulkatun"/>
            </w:pPr>
            <w:r w:rsidRPr="002D74E1">
              <w:t>Adresát</w:t>
            </w:r>
          </w:p>
        </w:tc>
        <w:tc>
          <w:tcPr>
            <w:tcW w:w="952" w:type="pct"/>
            <w:shd w:val="clear" w:color="auto" w:fill="B7CFEE"/>
            <w:vAlign w:val="bottom"/>
          </w:tcPr>
          <w:p w:rsidR="00A830CE" w:rsidRPr="002D74E1" w:rsidRDefault="00A830CE" w:rsidP="00F861E3">
            <w:pPr>
              <w:pStyle w:val="JRTabulkatun"/>
            </w:pPr>
            <w:r w:rsidRPr="002D74E1">
              <w:t>Datum</w:t>
            </w:r>
          </w:p>
        </w:tc>
        <w:tc>
          <w:tcPr>
            <w:tcW w:w="1072" w:type="pct"/>
            <w:shd w:val="clear" w:color="auto" w:fill="B7CFEE"/>
            <w:vAlign w:val="bottom"/>
          </w:tcPr>
          <w:p w:rsidR="00A830CE" w:rsidRPr="002D74E1" w:rsidRDefault="00A830CE" w:rsidP="00F861E3">
            <w:pPr>
              <w:pStyle w:val="JRTabulkatun"/>
            </w:pPr>
            <w:r w:rsidRPr="002D74E1">
              <w:t>Podpis</w:t>
            </w:r>
          </w:p>
        </w:tc>
      </w:tr>
      <w:tr w:rsidR="00A830CE" w:rsidRPr="002D74E1" w:rsidTr="00F861E3">
        <w:trPr>
          <w:trHeight w:val="20"/>
        </w:trPr>
        <w:tc>
          <w:tcPr>
            <w:tcW w:w="638" w:type="pct"/>
            <w:vAlign w:val="bottom"/>
          </w:tcPr>
          <w:p w:rsidR="00A830CE" w:rsidRPr="002D74E1" w:rsidRDefault="00A830CE" w:rsidP="00F861E3">
            <w:pPr>
              <w:pStyle w:val="JRTabulkanormln"/>
            </w:pPr>
            <w:r w:rsidRPr="002D74E1">
              <w:t>1</w:t>
            </w:r>
          </w:p>
        </w:tc>
        <w:tc>
          <w:tcPr>
            <w:tcW w:w="2338" w:type="pct"/>
            <w:vAlign w:val="bottom"/>
          </w:tcPr>
          <w:p w:rsidR="00A830CE" w:rsidRPr="002D74E1" w:rsidRDefault="00A830CE" w:rsidP="00F861E3">
            <w:pPr>
              <w:pStyle w:val="JRTabulkanormln"/>
            </w:pPr>
            <w:r>
              <w:t>Zhotovitel</w:t>
            </w:r>
          </w:p>
        </w:tc>
        <w:tc>
          <w:tcPr>
            <w:tcW w:w="952" w:type="pct"/>
            <w:vAlign w:val="bottom"/>
          </w:tcPr>
          <w:p w:rsidR="00A830CE" w:rsidRPr="002D74E1" w:rsidRDefault="00A830CE" w:rsidP="00F861E3">
            <w:pPr>
              <w:pStyle w:val="JRTabulkanormln"/>
            </w:pPr>
          </w:p>
        </w:tc>
        <w:tc>
          <w:tcPr>
            <w:tcW w:w="1072" w:type="pct"/>
            <w:vAlign w:val="bottom"/>
          </w:tcPr>
          <w:p w:rsidR="00A830CE" w:rsidRPr="002D74E1" w:rsidRDefault="00A830CE" w:rsidP="00F861E3">
            <w:pPr>
              <w:pStyle w:val="JRTabulkanormln"/>
            </w:pPr>
          </w:p>
        </w:tc>
      </w:tr>
      <w:tr w:rsidR="00A830CE" w:rsidRPr="002D74E1" w:rsidTr="00F861E3">
        <w:trPr>
          <w:trHeight w:val="20"/>
        </w:trPr>
        <w:tc>
          <w:tcPr>
            <w:tcW w:w="638" w:type="pct"/>
            <w:vAlign w:val="bottom"/>
          </w:tcPr>
          <w:p w:rsidR="00A830CE" w:rsidRPr="002D74E1" w:rsidRDefault="00A830CE" w:rsidP="00F861E3">
            <w:pPr>
              <w:pStyle w:val="JRTabulkanormln"/>
            </w:pPr>
            <w:r w:rsidRPr="002D74E1">
              <w:t>2</w:t>
            </w:r>
          </w:p>
        </w:tc>
        <w:tc>
          <w:tcPr>
            <w:tcW w:w="2338" w:type="pct"/>
            <w:vAlign w:val="bottom"/>
          </w:tcPr>
          <w:p w:rsidR="00A830CE" w:rsidRPr="002D74E1" w:rsidRDefault="00A830CE" w:rsidP="00F861E3">
            <w:pPr>
              <w:pStyle w:val="JRTabulkanormln"/>
            </w:pPr>
            <w:proofErr w:type="spellStart"/>
            <w:r>
              <w:t>TDI</w:t>
            </w:r>
            <w:proofErr w:type="spellEnd"/>
          </w:p>
        </w:tc>
        <w:tc>
          <w:tcPr>
            <w:tcW w:w="952" w:type="pct"/>
            <w:vAlign w:val="bottom"/>
          </w:tcPr>
          <w:p w:rsidR="00A830CE" w:rsidRPr="002D74E1" w:rsidRDefault="00A830CE" w:rsidP="00F861E3">
            <w:pPr>
              <w:pStyle w:val="JRTabulkanormln"/>
            </w:pPr>
          </w:p>
        </w:tc>
        <w:tc>
          <w:tcPr>
            <w:tcW w:w="1072" w:type="pct"/>
            <w:vAlign w:val="bottom"/>
          </w:tcPr>
          <w:p w:rsidR="00A830CE" w:rsidRPr="002D74E1" w:rsidRDefault="00A830CE" w:rsidP="00F861E3">
            <w:pPr>
              <w:pStyle w:val="JRTabulkanormln"/>
            </w:pPr>
          </w:p>
        </w:tc>
      </w:tr>
      <w:tr w:rsidR="00A830CE" w:rsidRPr="009043E3" w:rsidTr="00F861E3">
        <w:trPr>
          <w:trHeight w:val="20"/>
        </w:trPr>
        <w:tc>
          <w:tcPr>
            <w:tcW w:w="638" w:type="pct"/>
            <w:vAlign w:val="bottom"/>
          </w:tcPr>
          <w:p w:rsidR="00A830CE" w:rsidRPr="002D74E1" w:rsidRDefault="00A830CE" w:rsidP="00F861E3">
            <w:pPr>
              <w:pStyle w:val="JRTabulkanormln"/>
            </w:pPr>
            <w:r>
              <w:t>3</w:t>
            </w:r>
          </w:p>
        </w:tc>
        <w:tc>
          <w:tcPr>
            <w:tcW w:w="2338" w:type="pct"/>
            <w:vAlign w:val="bottom"/>
          </w:tcPr>
          <w:p w:rsidR="00A830CE" w:rsidRPr="009043E3" w:rsidRDefault="00A830CE" w:rsidP="00F861E3">
            <w:pPr>
              <w:pStyle w:val="JRTabulkanormln"/>
            </w:pPr>
            <w:r>
              <w:t>ŘSD ČR</w:t>
            </w:r>
          </w:p>
        </w:tc>
        <w:tc>
          <w:tcPr>
            <w:tcW w:w="952" w:type="pct"/>
            <w:vAlign w:val="bottom"/>
          </w:tcPr>
          <w:p w:rsidR="00A830CE" w:rsidRPr="009043E3" w:rsidRDefault="00A830CE" w:rsidP="00F861E3">
            <w:pPr>
              <w:pStyle w:val="JRTabulkanormln"/>
            </w:pPr>
          </w:p>
        </w:tc>
        <w:tc>
          <w:tcPr>
            <w:tcW w:w="1072" w:type="pct"/>
            <w:vAlign w:val="bottom"/>
          </w:tcPr>
          <w:p w:rsidR="00A830CE" w:rsidRPr="009043E3" w:rsidRDefault="00A830CE" w:rsidP="00F861E3">
            <w:pPr>
              <w:pStyle w:val="JRTabulkanormln"/>
            </w:pPr>
          </w:p>
        </w:tc>
      </w:tr>
      <w:tr w:rsidR="00A830CE" w:rsidRPr="002D74E1" w:rsidTr="00F861E3">
        <w:trPr>
          <w:trHeight w:val="20"/>
        </w:trPr>
        <w:tc>
          <w:tcPr>
            <w:tcW w:w="638" w:type="pct"/>
            <w:vAlign w:val="bottom"/>
          </w:tcPr>
          <w:p w:rsidR="00A830CE" w:rsidRPr="002D74E1" w:rsidRDefault="00A830CE" w:rsidP="00F861E3">
            <w:pPr>
              <w:pStyle w:val="JRTabulkanormln"/>
            </w:pPr>
            <w:r>
              <w:t>4</w:t>
            </w:r>
          </w:p>
        </w:tc>
        <w:tc>
          <w:tcPr>
            <w:tcW w:w="2338" w:type="pct"/>
            <w:vAlign w:val="bottom"/>
          </w:tcPr>
          <w:p w:rsidR="00A830CE" w:rsidRDefault="00A830CE" w:rsidP="00F861E3">
            <w:pPr>
              <w:pStyle w:val="JRTabulkanormln"/>
            </w:pPr>
            <w:r>
              <w:t>Výtisk p</w:t>
            </w:r>
            <w:r w:rsidRPr="002D74E1">
              <w:t>ro</w:t>
            </w:r>
            <w:r>
              <w:t xml:space="preserve"> založení do Archivu správce stavby</w:t>
            </w:r>
          </w:p>
        </w:tc>
        <w:tc>
          <w:tcPr>
            <w:tcW w:w="952" w:type="pct"/>
            <w:vAlign w:val="bottom"/>
          </w:tcPr>
          <w:p w:rsidR="00A830CE" w:rsidRPr="002D74E1" w:rsidRDefault="00A830CE" w:rsidP="00F861E3">
            <w:pPr>
              <w:pStyle w:val="JRTabulkanormln"/>
            </w:pPr>
          </w:p>
        </w:tc>
        <w:tc>
          <w:tcPr>
            <w:tcW w:w="1072" w:type="pct"/>
            <w:vAlign w:val="bottom"/>
          </w:tcPr>
          <w:p w:rsidR="00A830CE" w:rsidRPr="002D74E1" w:rsidRDefault="00A830CE" w:rsidP="00F861E3">
            <w:pPr>
              <w:pStyle w:val="JRTabulkanormln"/>
            </w:pPr>
          </w:p>
        </w:tc>
      </w:tr>
    </w:tbl>
    <w:p w:rsidR="00ED65BC" w:rsidRDefault="00ED65BC" w:rsidP="00A830CE">
      <w:pPr>
        <w:pStyle w:val="JRNormlntun"/>
      </w:pPr>
    </w:p>
    <w:p w:rsidR="00F17002" w:rsidRDefault="00F17002" w:rsidP="00F17002">
      <w:pPr>
        <w:pStyle w:val="JRNormln"/>
      </w:pPr>
    </w:p>
    <w:p w:rsidR="00F17002" w:rsidRDefault="00F17002" w:rsidP="00F17002">
      <w:pPr>
        <w:pStyle w:val="JRNormln"/>
      </w:pPr>
    </w:p>
    <w:p w:rsidR="0021494C" w:rsidRDefault="0021494C" w:rsidP="00F17002">
      <w:pPr>
        <w:pStyle w:val="JRNormln"/>
      </w:pPr>
    </w:p>
    <w:p w:rsidR="0021494C" w:rsidRDefault="0021494C" w:rsidP="00F17002">
      <w:pPr>
        <w:pStyle w:val="JRNormln"/>
      </w:pPr>
    </w:p>
    <w:p w:rsidR="0021494C" w:rsidRDefault="0021494C" w:rsidP="00F17002">
      <w:pPr>
        <w:pStyle w:val="JRNormln"/>
      </w:pPr>
    </w:p>
    <w:p w:rsidR="0021494C" w:rsidRDefault="0021494C" w:rsidP="00F17002">
      <w:pPr>
        <w:pStyle w:val="JRNormln"/>
      </w:pPr>
    </w:p>
    <w:p w:rsidR="0021494C" w:rsidRDefault="0021494C" w:rsidP="00F17002">
      <w:pPr>
        <w:pStyle w:val="JRNormln"/>
      </w:pPr>
    </w:p>
    <w:p w:rsidR="0021494C" w:rsidRDefault="0021494C" w:rsidP="00F17002">
      <w:pPr>
        <w:pStyle w:val="JRNormln"/>
      </w:pPr>
    </w:p>
    <w:p w:rsidR="0021494C" w:rsidRDefault="0021494C" w:rsidP="00F17002">
      <w:pPr>
        <w:pStyle w:val="JRNormln"/>
      </w:pPr>
    </w:p>
    <w:p w:rsidR="0021494C" w:rsidRDefault="0021494C" w:rsidP="00F17002">
      <w:pPr>
        <w:pStyle w:val="JRNormln"/>
      </w:pPr>
    </w:p>
    <w:p w:rsidR="0021494C" w:rsidRDefault="0021494C" w:rsidP="00F17002">
      <w:pPr>
        <w:pStyle w:val="JRNormln"/>
      </w:pPr>
    </w:p>
    <w:p w:rsidR="0021494C" w:rsidRDefault="0021494C" w:rsidP="00F17002">
      <w:pPr>
        <w:pStyle w:val="JRNormln"/>
      </w:pPr>
    </w:p>
    <w:p w:rsidR="0021494C" w:rsidRDefault="0021494C" w:rsidP="00F17002">
      <w:pPr>
        <w:pStyle w:val="JRNormln"/>
      </w:pPr>
    </w:p>
    <w:p w:rsidR="0021494C" w:rsidRDefault="0021494C" w:rsidP="00F17002">
      <w:pPr>
        <w:pStyle w:val="JRNormln"/>
      </w:pPr>
    </w:p>
    <w:p w:rsidR="0021494C" w:rsidRDefault="0021494C" w:rsidP="00F17002">
      <w:pPr>
        <w:pStyle w:val="JRNormln"/>
      </w:pPr>
    </w:p>
    <w:p w:rsidR="0021494C" w:rsidRDefault="0021494C" w:rsidP="00F17002">
      <w:pPr>
        <w:pStyle w:val="JRNormln"/>
      </w:pPr>
    </w:p>
    <w:p w:rsidR="00A830CE" w:rsidRDefault="00A830CE" w:rsidP="00A830CE">
      <w:pPr>
        <w:pStyle w:val="JRNormlntun"/>
      </w:pPr>
      <w:r>
        <w:lastRenderedPageBreak/>
        <w:t>Obsah</w:t>
      </w:r>
    </w:p>
    <w:p w:rsidR="0021494C" w:rsidRDefault="00A55528">
      <w:pPr>
        <w:pStyle w:val="Obsah2"/>
        <w:rPr>
          <w:rFonts w:asciiTheme="minorHAnsi" w:eastAsiaTheme="minorEastAsia" w:hAnsiTheme="minorHAnsi" w:cstheme="minorBidi"/>
          <w:szCs w:val="22"/>
        </w:rPr>
      </w:pPr>
      <w:r w:rsidRPr="009D6920">
        <w:rPr>
          <w:rFonts w:ascii="Arial" w:hAnsi="Arial" w:cs="Arial"/>
          <w:sz w:val="24"/>
        </w:rPr>
        <w:fldChar w:fldCharType="begin"/>
      </w:r>
      <w:r w:rsidR="00A830CE" w:rsidRPr="009D6920">
        <w:rPr>
          <w:rFonts w:ascii="Arial" w:hAnsi="Arial" w:cs="Arial"/>
          <w:sz w:val="24"/>
        </w:rPr>
        <w:instrText xml:space="preserve"> TOC \h \z \t "Nadpis 1;2;Nadpis 2;3;Nadpis 3;4;JR Nadpis1;2;JR Nadpis2;3;JR Nadpis3;4" </w:instrText>
      </w:r>
      <w:r w:rsidRPr="009D6920">
        <w:rPr>
          <w:rFonts w:ascii="Arial" w:hAnsi="Arial" w:cs="Arial"/>
          <w:sz w:val="24"/>
        </w:rPr>
        <w:fldChar w:fldCharType="separate"/>
      </w:r>
      <w:hyperlink w:anchor="_Toc42855076" w:history="1">
        <w:r w:rsidR="0021494C" w:rsidRPr="00160A16">
          <w:rPr>
            <w:rStyle w:val="Hypertextovodkaz"/>
            <w:lang w:bidi="cs-CZ"/>
          </w:rPr>
          <w:t>1. Zásady zpracování</w:t>
        </w:r>
        <w:r w:rsidR="0021494C">
          <w:rPr>
            <w:webHidden/>
          </w:rPr>
          <w:tab/>
        </w:r>
        <w:r w:rsidR="0021494C">
          <w:rPr>
            <w:webHidden/>
          </w:rPr>
          <w:fldChar w:fldCharType="begin"/>
        </w:r>
        <w:r w:rsidR="0021494C">
          <w:rPr>
            <w:webHidden/>
          </w:rPr>
          <w:instrText xml:space="preserve"> PAGEREF _Toc42855076 \h </w:instrText>
        </w:r>
        <w:r w:rsidR="0021494C">
          <w:rPr>
            <w:webHidden/>
          </w:rPr>
        </w:r>
        <w:r w:rsidR="0021494C">
          <w:rPr>
            <w:webHidden/>
          </w:rPr>
          <w:fldChar w:fldCharType="separate"/>
        </w:r>
        <w:r w:rsidR="0021494C">
          <w:rPr>
            <w:webHidden/>
          </w:rPr>
          <w:t>2</w:t>
        </w:r>
        <w:r w:rsidR="0021494C">
          <w:rPr>
            <w:webHidden/>
          </w:rPr>
          <w:fldChar w:fldCharType="end"/>
        </w:r>
      </w:hyperlink>
    </w:p>
    <w:p w:rsidR="0021494C" w:rsidRDefault="004F748E">
      <w:pPr>
        <w:pStyle w:val="Obsah2"/>
        <w:rPr>
          <w:rFonts w:asciiTheme="minorHAnsi" w:eastAsiaTheme="minorEastAsia" w:hAnsiTheme="minorHAnsi" w:cstheme="minorBidi"/>
          <w:szCs w:val="22"/>
        </w:rPr>
      </w:pPr>
      <w:hyperlink w:anchor="_Toc42855077" w:history="1">
        <w:r w:rsidR="0021494C" w:rsidRPr="00160A16">
          <w:rPr>
            <w:rStyle w:val="Hypertextovodkaz"/>
            <w:lang w:bidi="cs-CZ"/>
          </w:rPr>
          <w:t>2. Technologický předpis</w:t>
        </w:r>
        <w:r w:rsidR="0021494C">
          <w:rPr>
            <w:webHidden/>
          </w:rPr>
          <w:tab/>
        </w:r>
        <w:r w:rsidR="0021494C">
          <w:rPr>
            <w:webHidden/>
          </w:rPr>
          <w:fldChar w:fldCharType="begin"/>
        </w:r>
        <w:r w:rsidR="0021494C">
          <w:rPr>
            <w:webHidden/>
          </w:rPr>
          <w:instrText xml:space="preserve"> PAGEREF _Toc42855077 \h </w:instrText>
        </w:r>
        <w:r w:rsidR="0021494C">
          <w:rPr>
            <w:webHidden/>
          </w:rPr>
        </w:r>
        <w:r w:rsidR="0021494C">
          <w:rPr>
            <w:webHidden/>
          </w:rPr>
          <w:fldChar w:fldCharType="separate"/>
        </w:r>
        <w:r w:rsidR="0021494C">
          <w:rPr>
            <w:webHidden/>
          </w:rPr>
          <w:t>2</w:t>
        </w:r>
        <w:r w:rsidR="0021494C">
          <w:rPr>
            <w:webHidden/>
          </w:rPr>
          <w:fldChar w:fldCharType="end"/>
        </w:r>
      </w:hyperlink>
    </w:p>
    <w:p w:rsidR="0021494C" w:rsidRDefault="004F748E">
      <w:pPr>
        <w:pStyle w:val="Obsah3"/>
        <w:rPr>
          <w:rFonts w:asciiTheme="minorHAnsi" w:eastAsiaTheme="minorEastAsia" w:hAnsiTheme="minorHAnsi" w:cstheme="minorBidi"/>
          <w:szCs w:val="22"/>
        </w:rPr>
      </w:pPr>
      <w:hyperlink w:anchor="_Toc42855078" w:history="1">
        <w:r w:rsidR="0021494C" w:rsidRPr="00160A16">
          <w:rPr>
            <w:rStyle w:val="Hypertextovodkaz"/>
            <w:lang w:bidi="cs-CZ"/>
          </w:rPr>
          <w:t>2.1. Identifikační údaje dokumentu a účastníků výstavby</w:t>
        </w:r>
        <w:r w:rsidR="0021494C">
          <w:rPr>
            <w:webHidden/>
          </w:rPr>
          <w:tab/>
        </w:r>
        <w:r w:rsidR="0021494C">
          <w:rPr>
            <w:webHidden/>
          </w:rPr>
          <w:fldChar w:fldCharType="begin"/>
        </w:r>
        <w:r w:rsidR="0021494C">
          <w:rPr>
            <w:webHidden/>
          </w:rPr>
          <w:instrText xml:space="preserve"> PAGEREF _Toc42855078 \h </w:instrText>
        </w:r>
        <w:r w:rsidR="0021494C">
          <w:rPr>
            <w:webHidden/>
          </w:rPr>
        </w:r>
        <w:r w:rsidR="0021494C">
          <w:rPr>
            <w:webHidden/>
          </w:rPr>
          <w:fldChar w:fldCharType="separate"/>
        </w:r>
        <w:r w:rsidR="0021494C">
          <w:rPr>
            <w:webHidden/>
          </w:rPr>
          <w:t>2</w:t>
        </w:r>
        <w:r w:rsidR="0021494C">
          <w:rPr>
            <w:webHidden/>
          </w:rPr>
          <w:fldChar w:fldCharType="end"/>
        </w:r>
      </w:hyperlink>
    </w:p>
    <w:p w:rsidR="0021494C" w:rsidRDefault="004F748E">
      <w:pPr>
        <w:pStyle w:val="Obsah4"/>
        <w:rPr>
          <w:rFonts w:asciiTheme="minorHAnsi" w:eastAsiaTheme="minorEastAsia" w:hAnsiTheme="minorHAnsi" w:cstheme="minorBidi"/>
          <w:sz w:val="22"/>
          <w:szCs w:val="22"/>
        </w:rPr>
      </w:pPr>
      <w:hyperlink w:anchor="_Toc42855079" w:history="1">
        <w:r w:rsidR="0021494C" w:rsidRPr="00160A16">
          <w:rPr>
            <w:rStyle w:val="Hypertextovodkaz"/>
            <w:lang w:bidi="cs-CZ"/>
          </w:rPr>
          <w:t>2.1.1. Odpovědný personál Pod- hotovitele</w:t>
        </w:r>
        <w:r w:rsidR="0021494C">
          <w:rPr>
            <w:webHidden/>
          </w:rPr>
          <w:tab/>
        </w:r>
        <w:r w:rsidR="0021494C">
          <w:rPr>
            <w:webHidden/>
          </w:rPr>
          <w:fldChar w:fldCharType="begin"/>
        </w:r>
        <w:r w:rsidR="0021494C">
          <w:rPr>
            <w:webHidden/>
          </w:rPr>
          <w:instrText xml:space="preserve"> PAGEREF _Toc42855079 \h </w:instrText>
        </w:r>
        <w:r w:rsidR="0021494C">
          <w:rPr>
            <w:webHidden/>
          </w:rPr>
        </w:r>
        <w:r w:rsidR="0021494C">
          <w:rPr>
            <w:webHidden/>
          </w:rPr>
          <w:fldChar w:fldCharType="separate"/>
        </w:r>
        <w:r w:rsidR="0021494C">
          <w:rPr>
            <w:webHidden/>
          </w:rPr>
          <w:t>3</w:t>
        </w:r>
        <w:r w:rsidR="0021494C">
          <w:rPr>
            <w:webHidden/>
          </w:rPr>
          <w:fldChar w:fldCharType="end"/>
        </w:r>
      </w:hyperlink>
    </w:p>
    <w:p w:rsidR="0021494C" w:rsidRDefault="004F748E">
      <w:pPr>
        <w:pStyle w:val="Obsah4"/>
        <w:rPr>
          <w:rFonts w:asciiTheme="minorHAnsi" w:eastAsiaTheme="minorEastAsia" w:hAnsiTheme="minorHAnsi" w:cstheme="minorBidi"/>
          <w:sz w:val="22"/>
          <w:szCs w:val="22"/>
        </w:rPr>
      </w:pPr>
      <w:hyperlink w:anchor="_Toc42855080" w:history="1">
        <w:r w:rsidR="0021494C" w:rsidRPr="00160A16">
          <w:rPr>
            <w:rStyle w:val="Hypertextovodkaz"/>
            <w:lang w:bidi="cs-CZ"/>
          </w:rPr>
          <w:t>2.1.2. Vysvětlivky použitých termínů</w:t>
        </w:r>
        <w:r w:rsidR="0021494C">
          <w:rPr>
            <w:webHidden/>
          </w:rPr>
          <w:tab/>
        </w:r>
        <w:r w:rsidR="0021494C">
          <w:rPr>
            <w:webHidden/>
          </w:rPr>
          <w:fldChar w:fldCharType="begin"/>
        </w:r>
        <w:r w:rsidR="0021494C">
          <w:rPr>
            <w:webHidden/>
          </w:rPr>
          <w:instrText xml:space="preserve"> PAGEREF _Toc42855080 \h </w:instrText>
        </w:r>
        <w:r w:rsidR="0021494C">
          <w:rPr>
            <w:webHidden/>
          </w:rPr>
        </w:r>
        <w:r w:rsidR="0021494C">
          <w:rPr>
            <w:webHidden/>
          </w:rPr>
          <w:fldChar w:fldCharType="separate"/>
        </w:r>
        <w:r w:rsidR="0021494C">
          <w:rPr>
            <w:webHidden/>
          </w:rPr>
          <w:t>3</w:t>
        </w:r>
        <w:r w:rsidR="0021494C">
          <w:rPr>
            <w:webHidden/>
          </w:rPr>
          <w:fldChar w:fldCharType="end"/>
        </w:r>
      </w:hyperlink>
    </w:p>
    <w:p w:rsidR="0021494C" w:rsidRDefault="004F748E">
      <w:pPr>
        <w:pStyle w:val="Obsah3"/>
        <w:rPr>
          <w:rFonts w:asciiTheme="minorHAnsi" w:eastAsiaTheme="minorEastAsia" w:hAnsiTheme="minorHAnsi" w:cstheme="minorBidi"/>
          <w:szCs w:val="22"/>
        </w:rPr>
      </w:pPr>
      <w:hyperlink w:anchor="_Toc42855081" w:history="1">
        <w:r w:rsidR="0021494C" w:rsidRPr="00160A16">
          <w:rPr>
            <w:rStyle w:val="Hypertextovodkaz"/>
            <w:lang w:bidi="cs-CZ"/>
          </w:rPr>
          <w:t>2.2. Technické údaje o stavbě</w:t>
        </w:r>
        <w:r w:rsidR="0021494C">
          <w:rPr>
            <w:webHidden/>
          </w:rPr>
          <w:tab/>
        </w:r>
        <w:r w:rsidR="0021494C">
          <w:rPr>
            <w:webHidden/>
          </w:rPr>
          <w:fldChar w:fldCharType="begin"/>
        </w:r>
        <w:r w:rsidR="0021494C">
          <w:rPr>
            <w:webHidden/>
          </w:rPr>
          <w:instrText xml:space="preserve"> PAGEREF _Toc42855081 \h </w:instrText>
        </w:r>
        <w:r w:rsidR="0021494C">
          <w:rPr>
            <w:webHidden/>
          </w:rPr>
        </w:r>
        <w:r w:rsidR="0021494C">
          <w:rPr>
            <w:webHidden/>
          </w:rPr>
          <w:fldChar w:fldCharType="separate"/>
        </w:r>
        <w:r w:rsidR="0021494C">
          <w:rPr>
            <w:webHidden/>
          </w:rPr>
          <w:t>4</w:t>
        </w:r>
        <w:r w:rsidR="0021494C">
          <w:rPr>
            <w:webHidden/>
          </w:rPr>
          <w:fldChar w:fldCharType="end"/>
        </w:r>
      </w:hyperlink>
    </w:p>
    <w:p w:rsidR="0021494C" w:rsidRDefault="004F748E">
      <w:pPr>
        <w:pStyle w:val="Obsah4"/>
        <w:rPr>
          <w:rFonts w:asciiTheme="minorHAnsi" w:eastAsiaTheme="minorEastAsia" w:hAnsiTheme="minorHAnsi" w:cstheme="minorBidi"/>
          <w:sz w:val="22"/>
          <w:szCs w:val="22"/>
        </w:rPr>
      </w:pPr>
      <w:hyperlink w:anchor="_Toc42855082" w:history="1">
        <w:r w:rsidR="0021494C" w:rsidRPr="00160A16">
          <w:rPr>
            <w:rStyle w:val="Hypertextovodkaz"/>
            <w:lang w:bidi="cs-CZ"/>
          </w:rPr>
          <w:t>2.2.1</w:t>
        </w:r>
        <w:r w:rsidR="0021494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494C" w:rsidRPr="00160A16">
          <w:rPr>
            <w:rStyle w:val="Hypertextovodkaz"/>
            <w:lang w:bidi="cs-CZ"/>
          </w:rPr>
          <w:t>Používané stavební materiály a stavební směsi</w:t>
        </w:r>
        <w:r w:rsidR="0021494C">
          <w:rPr>
            <w:webHidden/>
          </w:rPr>
          <w:tab/>
        </w:r>
        <w:r w:rsidR="0021494C">
          <w:rPr>
            <w:webHidden/>
          </w:rPr>
          <w:fldChar w:fldCharType="begin"/>
        </w:r>
        <w:r w:rsidR="0021494C">
          <w:rPr>
            <w:webHidden/>
          </w:rPr>
          <w:instrText xml:space="preserve"> PAGEREF _Toc42855082 \h </w:instrText>
        </w:r>
        <w:r w:rsidR="0021494C">
          <w:rPr>
            <w:webHidden/>
          </w:rPr>
        </w:r>
        <w:r w:rsidR="0021494C">
          <w:rPr>
            <w:webHidden/>
          </w:rPr>
          <w:fldChar w:fldCharType="separate"/>
        </w:r>
        <w:r w:rsidR="0021494C">
          <w:rPr>
            <w:webHidden/>
          </w:rPr>
          <w:t>5</w:t>
        </w:r>
        <w:r w:rsidR="0021494C">
          <w:rPr>
            <w:webHidden/>
          </w:rPr>
          <w:fldChar w:fldCharType="end"/>
        </w:r>
      </w:hyperlink>
    </w:p>
    <w:p w:rsidR="0021494C" w:rsidRDefault="004F748E">
      <w:pPr>
        <w:pStyle w:val="Obsah4"/>
        <w:rPr>
          <w:rFonts w:asciiTheme="minorHAnsi" w:eastAsiaTheme="minorEastAsia" w:hAnsiTheme="minorHAnsi" w:cstheme="minorBidi"/>
          <w:sz w:val="22"/>
          <w:szCs w:val="22"/>
        </w:rPr>
      </w:pPr>
      <w:hyperlink w:anchor="_Toc42855083" w:history="1">
        <w:r w:rsidR="0021494C" w:rsidRPr="00160A16">
          <w:rPr>
            <w:rStyle w:val="Hypertextovodkaz"/>
            <w:lang w:bidi="cs-CZ"/>
          </w:rPr>
          <w:t>2.2.2</w:t>
        </w:r>
        <w:r w:rsidR="0021494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494C" w:rsidRPr="00160A16">
          <w:rPr>
            <w:rStyle w:val="Hypertextovodkaz"/>
            <w:lang w:bidi="cs-CZ"/>
          </w:rPr>
          <w:t>Popis technologie provádění stavebních prací</w:t>
        </w:r>
        <w:r w:rsidR="0021494C">
          <w:rPr>
            <w:webHidden/>
          </w:rPr>
          <w:tab/>
        </w:r>
        <w:r w:rsidR="0021494C">
          <w:rPr>
            <w:webHidden/>
          </w:rPr>
          <w:fldChar w:fldCharType="begin"/>
        </w:r>
        <w:r w:rsidR="0021494C">
          <w:rPr>
            <w:webHidden/>
          </w:rPr>
          <w:instrText xml:space="preserve"> PAGEREF _Toc42855083 \h </w:instrText>
        </w:r>
        <w:r w:rsidR="0021494C">
          <w:rPr>
            <w:webHidden/>
          </w:rPr>
        </w:r>
        <w:r w:rsidR="0021494C">
          <w:rPr>
            <w:webHidden/>
          </w:rPr>
          <w:fldChar w:fldCharType="separate"/>
        </w:r>
        <w:r w:rsidR="0021494C">
          <w:rPr>
            <w:webHidden/>
          </w:rPr>
          <w:t>5</w:t>
        </w:r>
        <w:r w:rsidR="0021494C">
          <w:rPr>
            <w:webHidden/>
          </w:rPr>
          <w:fldChar w:fldCharType="end"/>
        </w:r>
      </w:hyperlink>
    </w:p>
    <w:p w:rsidR="0021494C" w:rsidRDefault="004F748E">
      <w:pPr>
        <w:pStyle w:val="Obsah4"/>
        <w:rPr>
          <w:rFonts w:asciiTheme="minorHAnsi" w:eastAsiaTheme="minorEastAsia" w:hAnsiTheme="minorHAnsi" w:cstheme="minorBidi"/>
          <w:sz w:val="22"/>
          <w:szCs w:val="22"/>
        </w:rPr>
      </w:pPr>
      <w:hyperlink w:anchor="_Toc42855084" w:history="1">
        <w:r w:rsidR="0021494C" w:rsidRPr="00160A16">
          <w:rPr>
            <w:rStyle w:val="Hypertextovodkaz"/>
            <w:lang w:bidi="cs-CZ"/>
          </w:rPr>
          <w:t>2.2.3</w:t>
        </w:r>
        <w:r w:rsidR="0021494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494C" w:rsidRPr="00160A16">
          <w:rPr>
            <w:rStyle w:val="Hypertextovodkaz"/>
            <w:lang w:bidi="cs-CZ"/>
          </w:rPr>
          <w:t>Používané stavební mechanizmy</w:t>
        </w:r>
        <w:r w:rsidR="0021494C">
          <w:rPr>
            <w:webHidden/>
          </w:rPr>
          <w:tab/>
        </w:r>
        <w:r w:rsidR="0021494C">
          <w:rPr>
            <w:webHidden/>
          </w:rPr>
          <w:fldChar w:fldCharType="begin"/>
        </w:r>
        <w:r w:rsidR="0021494C">
          <w:rPr>
            <w:webHidden/>
          </w:rPr>
          <w:instrText xml:space="preserve"> PAGEREF _Toc42855084 \h </w:instrText>
        </w:r>
        <w:r w:rsidR="0021494C">
          <w:rPr>
            <w:webHidden/>
          </w:rPr>
        </w:r>
        <w:r w:rsidR="0021494C">
          <w:rPr>
            <w:webHidden/>
          </w:rPr>
          <w:fldChar w:fldCharType="separate"/>
        </w:r>
        <w:r w:rsidR="0021494C">
          <w:rPr>
            <w:webHidden/>
          </w:rPr>
          <w:t>5</w:t>
        </w:r>
        <w:r w:rsidR="0021494C">
          <w:rPr>
            <w:webHidden/>
          </w:rPr>
          <w:fldChar w:fldCharType="end"/>
        </w:r>
      </w:hyperlink>
    </w:p>
    <w:p w:rsidR="0021494C" w:rsidRDefault="004F748E">
      <w:pPr>
        <w:pStyle w:val="Obsah4"/>
        <w:rPr>
          <w:rFonts w:asciiTheme="minorHAnsi" w:eastAsiaTheme="minorEastAsia" w:hAnsiTheme="minorHAnsi" w:cstheme="minorBidi"/>
          <w:sz w:val="22"/>
          <w:szCs w:val="22"/>
        </w:rPr>
      </w:pPr>
      <w:hyperlink w:anchor="_Toc42855085" w:history="1">
        <w:r w:rsidR="0021494C" w:rsidRPr="00160A16">
          <w:rPr>
            <w:rStyle w:val="Hypertextovodkaz"/>
            <w:lang w:bidi="cs-CZ"/>
          </w:rPr>
          <w:t>2.2.4</w:t>
        </w:r>
        <w:r w:rsidR="0021494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494C" w:rsidRPr="00160A16">
          <w:rPr>
            <w:rStyle w:val="Hypertextovodkaz"/>
            <w:lang w:bidi="cs-CZ"/>
          </w:rPr>
          <w:t>Pracovní postup</w:t>
        </w:r>
        <w:r w:rsidR="0021494C">
          <w:rPr>
            <w:webHidden/>
          </w:rPr>
          <w:tab/>
        </w:r>
        <w:r w:rsidR="0021494C">
          <w:rPr>
            <w:webHidden/>
          </w:rPr>
          <w:fldChar w:fldCharType="begin"/>
        </w:r>
        <w:r w:rsidR="0021494C">
          <w:rPr>
            <w:webHidden/>
          </w:rPr>
          <w:instrText xml:space="preserve"> PAGEREF _Toc42855085 \h </w:instrText>
        </w:r>
        <w:r w:rsidR="0021494C">
          <w:rPr>
            <w:webHidden/>
          </w:rPr>
        </w:r>
        <w:r w:rsidR="0021494C">
          <w:rPr>
            <w:webHidden/>
          </w:rPr>
          <w:fldChar w:fldCharType="separate"/>
        </w:r>
        <w:r w:rsidR="0021494C">
          <w:rPr>
            <w:webHidden/>
          </w:rPr>
          <w:t>5</w:t>
        </w:r>
        <w:r w:rsidR="0021494C">
          <w:rPr>
            <w:webHidden/>
          </w:rPr>
          <w:fldChar w:fldCharType="end"/>
        </w:r>
      </w:hyperlink>
    </w:p>
    <w:p w:rsidR="0021494C" w:rsidRDefault="004F748E">
      <w:pPr>
        <w:pStyle w:val="Obsah3"/>
        <w:tabs>
          <w:tab w:val="left" w:pos="567"/>
        </w:tabs>
        <w:rPr>
          <w:rFonts w:asciiTheme="minorHAnsi" w:eastAsiaTheme="minorEastAsia" w:hAnsiTheme="minorHAnsi" w:cstheme="minorBidi"/>
          <w:szCs w:val="22"/>
        </w:rPr>
      </w:pPr>
      <w:hyperlink w:anchor="_Toc42855086" w:history="1">
        <w:r w:rsidR="0021494C" w:rsidRPr="00160A16">
          <w:rPr>
            <w:rStyle w:val="Hypertextovodkaz"/>
            <w:lang w:bidi="cs-CZ"/>
          </w:rPr>
          <w:t>2.2</w:t>
        </w:r>
        <w:r w:rsidR="0021494C">
          <w:rPr>
            <w:rFonts w:asciiTheme="minorHAnsi" w:eastAsiaTheme="minorEastAsia" w:hAnsiTheme="minorHAnsi" w:cstheme="minorBidi"/>
            <w:szCs w:val="22"/>
          </w:rPr>
          <w:tab/>
        </w:r>
        <w:r w:rsidR="0021494C" w:rsidRPr="00160A16">
          <w:rPr>
            <w:rStyle w:val="Hypertextovodkaz"/>
            <w:lang w:bidi="cs-CZ"/>
          </w:rPr>
          <w:t>Kontrola a zkoušení</w:t>
        </w:r>
        <w:r w:rsidR="0021494C">
          <w:rPr>
            <w:webHidden/>
          </w:rPr>
          <w:tab/>
        </w:r>
        <w:r w:rsidR="0021494C">
          <w:rPr>
            <w:webHidden/>
          </w:rPr>
          <w:fldChar w:fldCharType="begin"/>
        </w:r>
        <w:r w:rsidR="0021494C">
          <w:rPr>
            <w:webHidden/>
          </w:rPr>
          <w:instrText xml:space="preserve"> PAGEREF _Toc42855086 \h </w:instrText>
        </w:r>
        <w:r w:rsidR="0021494C">
          <w:rPr>
            <w:webHidden/>
          </w:rPr>
        </w:r>
        <w:r w:rsidR="0021494C">
          <w:rPr>
            <w:webHidden/>
          </w:rPr>
          <w:fldChar w:fldCharType="separate"/>
        </w:r>
        <w:r w:rsidR="0021494C">
          <w:rPr>
            <w:webHidden/>
          </w:rPr>
          <w:t>7</w:t>
        </w:r>
        <w:r w:rsidR="0021494C">
          <w:rPr>
            <w:webHidden/>
          </w:rPr>
          <w:fldChar w:fldCharType="end"/>
        </w:r>
      </w:hyperlink>
    </w:p>
    <w:p w:rsidR="0021494C" w:rsidRDefault="004F748E">
      <w:pPr>
        <w:pStyle w:val="Obsah4"/>
        <w:rPr>
          <w:rFonts w:asciiTheme="minorHAnsi" w:eastAsiaTheme="minorEastAsia" w:hAnsiTheme="minorHAnsi" w:cstheme="minorBidi"/>
          <w:sz w:val="22"/>
          <w:szCs w:val="22"/>
        </w:rPr>
      </w:pPr>
      <w:hyperlink w:anchor="_Toc42855087" w:history="1">
        <w:r w:rsidR="0021494C" w:rsidRPr="00160A16">
          <w:rPr>
            <w:rStyle w:val="Hypertextovodkaz"/>
            <w:lang w:bidi="cs-CZ"/>
          </w:rPr>
          <w:t>2.2.4</w:t>
        </w:r>
        <w:r w:rsidR="0021494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494C" w:rsidRPr="00160A16">
          <w:rPr>
            <w:rStyle w:val="Hypertextovodkaz"/>
            <w:lang w:bidi="cs-CZ"/>
          </w:rPr>
          <w:t>Vstupní kontrola</w:t>
        </w:r>
        <w:r w:rsidR="0021494C">
          <w:rPr>
            <w:webHidden/>
          </w:rPr>
          <w:tab/>
        </w:r>
        <w:r w:rsidR="0021494C">
          <w:rPr>
            <w:webHidden/>
          </w:rPr>
          <w:fldChar w:fldCharType="begin"/>
        </w:r>
        <w:r w:rsidR="0021494C">
          <w:rPr>
            <w:webHidden/>
          </w:rPr>
          <w:instrText xml:space="preserve"> PAGEREF _Toc42855087 \h </w:instrText>
        </w:r>
        <w:r w:rsidR="0021494C">
          <w:rPr>
            <w:webHidden/>
          </w:rPr>
        </w:r>
        <w:r w:rsidR="0021494C">
          <w:rPr>
            <w:webHidden/>
          </w:rPr>
          <w:fldChar w:fldCharType="separate"/>
        </w:r>
        <w:r w:rsidR="0021494C">
          <w:rPr>
            <w:webHidden/>
          </w:rPr>
          <w:t>7</w:t>
        </w:r>
        <w:r w:rsidR="0021494C">
          <w:rPr>
            <w:webHidden/>
          </w:rPr>
          <w:fldChar w:fldCharType="end"/>
        </w:r>
      </w:hyperlink>
    </w:p>
    <w:p w:rsidR="0021494C" w:rsidRDefault="004F748E">
      <w:pPr>
        <w:pStyle w:val="Obsah4"/>
        <w:rPr>
          <w:rFonts w:asciiTheme="minorHAnsi" w:eastAsiaTheme="minorEastAsia" w:hAnsiTheme="minorHAnsi" w:cstheme="minorBidi"/>
          <w:sz w:val="22"/>
          <w:szCs w:val="22"/>
        </w:rPr>
      </w:pPr>
      <w:hyperlink w:anchor="_Toc42855088" w:history="1">
        <w:r w:rsidR="0021494C" w:rsidRPr="00160A16">
          <w:rPr>
            <w:rStyle w:val="Hypertextovodkaz"/>
            <w:lang w:bidi="cs-CZ"/>
          </w:rPr>
          <w:t>2.2.5</w:t>
        </w:r>
        <w:r w:rsidR="0021494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494C" w:rsidRPr="00160A16">
          <w:rPr>
            <w:rStyle w:val="Hypertextovodkaz"/>
            <w:lang w:bidi="cs-CZ"/>
          </w:rPr>
          <w:t>Výstupní kontrola</w:t>
        </w:r>
        <w:r w:rsidR="0021494C">
          <w:rPr>
            <w:webHidden/>
          </w:rPr>
          <w:tab/>
        </w:r>
        <w:r w:rsidR="0021494C">
          <w:rPr>
            <w:webHidden/>
          </w:rPr>
          <w:fldChar w:fldCharType="begin"/>
        </w:r>
        <w:r w:rsidR="0021494C">
          <w:rPr>
            <w:webHidden/>
          </w:rPr>
          <w:instrText xml:space="preserve"> PAGEREF _Toc42855088 \h </w:instrText>
        </w:r>
        <w:r w:rsidR="0021494C">
          <w:rPr>
            <w:webHidden/>
          </w:rPr>
        </w:r>
        <w:r w:rsidR="0021494C">
          <w:rPr>
            <w:webHidden/>
          </w:rPr>
          <w:fldChar w:fldCharType="separate"/>
        </w:r>
        <w:r w:rsidR="0021494C">
          <w:rPr>
            <w:webHidden/>
          </w:rPr>
          <w:t>7</w:t>
        </w:r>
        <w:r w:rsidR="0021494C">
          <w:rPr>
            <w:webHidden/>
          </w:rPr>
          <w:fldChar w:fldCharType="end"/>
        </w:r>
      </w:hyperlink>
    </w:p>
    <w:p w:rsidR="0021494C" w:rsidRDefault="004F748E">
      <w:pPr>
        <w:pStyle w:val="Obsah3"/>
        <w:rPr>
          <w:rFonts w:asciiTheme="minorHAnsi" w:eastAsiaTheme="minorEastAsia" w:hAnsiTheme="minorHAnsi" w:cstheme="minorBidi"/>
          <w:szCs w:val="22"/>
        </w:rPr>
      </w:pPr>
      <w:hyperlink w:anchor="_Toc42855089" w:history="1">
        <w:r w:rsidR="0021494C" w:rsidRPr="00160A16">
          <w:rPr>
            <w:rStyle w:val="Hypertextovodkaz"/>
            <w:lang w:bidi="cs-CZ"/>
          </w:rPr>
          <w:t>2.4. Klimatické podmínky a omezení</w:t>
        </w:r>
        <w:r w:rsidR="0021494C">
          <w:rPr>
            <w:webHidden/>
          </w:rPr>
          <w:tab/>
        </w:r>
        <w:r w:rsidR="0021494C">
          <w:rPr>
            <w:webHidden/>
          </w:rPr>
          <w:fldChar w:fldCharType="begin"/>
        </w:r>
        <w:r w:rsidR="0021494C">
          <w:rPr>
            <w:webHidden/>
          </w:rPr>
          <w:instrText xml:space="preserve"> PAGEREF _Toc42855089 \h </w:instrText>
        </w:r>
        <w:r w:rsidR="0021494C">
          <w:rPr>
            <w:webHidden/>
          </w:rPr>
        </w:r>
        <w:r w:rsidR="0021494C">
          <w:rPr>
            <w:webHidden/>
          </w:rPr>
          <w:fldChar w:fldCharType="separate"/>
        </w:r>
        <w:r w:rsidR="0021494C">
          <w:rPr>
            <w:webHidden/>
          </w:rPr>
          <w:t>7</w:t>
        </w:r>
        <w:r w:rsidR="0021494C">
          <w:rPr>
            <w:webHidden/>
          </w:rPr>
          <w:fldChar w:fldCharType="end"/>
        </w:r>
      </w:hyperlink>
    </w:p>
    <w:p w:rsidR="0021494C" w:rsidRDefault="004F748E">
      <w:pPr>
        <w:pStyle w:val="Obsah3"/>
        <w:rPr>
          <w:rFonts w:asciiTheme="minorHAnsi" w:eastAsiaTheme="minorEastAsia" w:hAnsiTheme="minorHAnsi" w:cstheme="minorBidi"/>
          <w:szCs w:val="22"/>
        </w:rPr>
      </w:pPr>
      <w:hyperlink w:anchor="_Toc42855090" w:history="1">
        <w:r w:rsidR="0021494C" w:rsidRPr="00160A16">
          <w:rPr>
            <w:rStyle w:val="Hypertextovodkaz"/>
            <w:lang w:bidi="cs-CZ"/>
          </w:rPr>
          <w:t>2.5. Použité normy</w:t>
        </w:r>
        <w:r w:rsidR="0021494C">
          <w:rPr>
            <w:webHidden/>
          </w:rPr>
          <w:tab/>
        </w:r>
        <w:r w:rsidR="0021494C">
          <w:rPr>
            <w:webHidden/>
          </w:rPr>
          <w:fldChar w:fldCharType="begin"/>
        </w:r>
        <w:r w:rsidR="0021494C">
          <w:rPr>
            <w:webHidden/>
          </w:rPr>
          <w:instrText xml:space="preserve"> PAGEREF _Toc42855090 \h </w:instrText>
        </w:r>
        <w:r w:rsidR="0021494C">
          <w:rPr>
            <w:webHidden/>
          </w:rPr>
        </w:r>
        <w:r w:rsidR="0021494C">
          <w:rPr>
            <w:webHidden/>
          </w:rPr>
          <w:fldChar w:fldCharType="separate"/>
        </w:r>
        <w:r w:rsidR="0021494C">
          <w:rPr>
            <w:webHidden/>
          </w:rPr>
          <w:t>7</w:t>
        </w:r>
        <w:r w:rsidR="0021494C">
          <w:rPr>
            <w:webHidden/>
          </w:rPr>
          <w:fldChar w:fldCharType="end"/>
        </w:r>
      </w:hyperlink>
    </w:p>
    <w:p w:rsidR="0021494C" w:rsidRDefault="004F748E">
      <w:pPr>
        <w:pStyle w:val="Obsah4"/>
        <w:rPr>
          <w:rFonts w:asciiTheme="minorHAnsi" w:eastAsiaTheme="minorEastAsia" w:hAnsiTheme="minorHAnsi" w:cstheme="minorBidi"/>
          <w:sz w:val="22"/>
          <w:szCs w:val="22"/>
        </w:rPr>
      </w:pPr>
      <w:hyperlink w:anchor="_Toc42855091" w:history="1">
        <w:r w:rsidR="0021494C" w:rsidRPr="00160A16">
          <w:rPr>
            <w:rStyle w:val="Hypertextovodkaz"/>
          </w:rPr>
          <w:t>2.5.1. Technické podklady</w:t>
        </w:r>
        <w:r w:rsidR="0021494C">
          <w:rPr>
            <w:webHidden/>
          </w:rPr>
          <w:tab/>
        </w:r>
        <w:r w:rsidR="0021494C">
          <w:rPr>
            <w:webHidden/>
          </w:rPr>
          <w:fldChar w:fldCharType="begin"/>
        </w:r>
        <w:r w:rsidR="0021494C">
          <w:rPr>
            <w:webHidden/>
          </w:rPr>
          <w:instrText xml:space="preserve"> PAGEREF _Toc42855091 \h </w:instrText>
        </w:r>
        <w:r w:rsidR="0021494C">
          <w:rPr>
            <w:webHidden/>
          </w:rPr>
        </w:r>
        <w:r w:rsidR="0021494C">
          <w:rPr>
            <w:webHidden/>
          </w:rPr>
          <w:fldChar w:fldCharType="separate"/>
        </w:r>
        <w:r w:rsidR="0021494C">
          <w:rPr>
            <w:webHidden/>
          </w:rPr>
          <w:t>7</w:t>
        </w:r>
        <w:r w:rsidR="0021494C">
          <w:rPr>
            <w:webHidden/>
          </w:rPr>
          <w:fldChar w:fldCharType="end"/>
        </w:r>
      </w:hyperlink>
    </w:p>
    <w:p w:rsidR="0021494C" w:rsidRDefault="004F748E">
      <w:pPr>
        <w:pStyle w:val="Obsah3"/>
        <w:rPr>
          <w:rFonts w:asciiTheme="minorHAnsi" w:eastAsiaTheme="minorEastAsia" w:hAnsiTheme="minorHAnsi" w:cstheme="minorBidi"/>
          <w:szCs w:val="22"/>
        </w:rPr>
      </w:pPr>
      <w:hyperlink w:anchor="_Toc42855092" w:history="1">
        <w:r w:rsidR="0021494C" w:rsidRPr="00160A16">
          <w:rPr>
            <w:rStyle w:val="Hypertextovodkaz"/>
            <w:lang w:bidi="cs-CZ"/>
          </w:rPr>
          <w:t>2.6. Bezpečnost a ochrana zdraví při práci, požární ochrana a ochrana životního prostředí</w:t>
        </w:r>
        <w:r w:rsidR="0021494C">
          <w:rPr>
            <w:webHidden/>
          </w:rPr>
          <w:tab/>
        </w:r>
        <w:r w:rsidR="0021494C">
          <w:rPr>
            <w:webHidden/>
          </w:rPr>
          <w:fldChar w:fldCharType="begin"/>
        </w:r>
        <w:r w:rsidR="0021494C">
          <w:rPr>
            <w:webHidden/>
          </w:rPr>
          <w:instrText xml:space="preserve"> PAGEREF _Toc42855092 \h </w:instrText>
        </w:r>
        <w:r w:rsidR="0021494C">
          <w:rPr>
            <w:webHidden/>
          </w:rPr>
        </w:r>
        <w:r w:rsidR="0021494C">
          <w:rPr>
            <w:webHidden/>
          </w:rPr>
          <w:fldChar w:fldCharType="separate"/>
        </w:r>
        <w:r w:rsidR="0021494C">
          <w:rPr>
            <w:webHidden/>
          </w:rPr>
          <w:t>8</w:t>
        </w:r>
        <w:r w:rsidR="0021494C">
          <w:rPr>
            <w:webHidden/>
          </w:rPr>
          <w:fldChar w:fldCharType="end"/>
        </w:r>
      </w:hyperlink>
    </w:p>
    <w:p w:rsidR="0021494C" w:rsidRDefault="004F748E">
      <w:pPr>
        <w:pStyle w:val="Obsah4"/>
        <w:rPr>
          <w:rFonts w:asciiTheme="minorHAnsi" w:eastAsiaTheme="minorEastAsia" w:hAnsiTheme="minorHAnsi" w:cstheme="minorBidi"/>
          <w:sz w:val="22"/>
          <w:szCs w:val="22"/>
        </w:rPr>
      </w:pPr>
      <w:hyperlink w:anchor="_Toc42855093" w:history="1">
        <w:r w:rsidR="0021494C" w:rsidRPr="00160A16">
          <w:rPr>
            <w:rStyle w:val="Hypertextovodkaz"/>
            <w:lang w:bidi="cs-CZ"/>
          </w:rPr>
          <w:t>2.6.1. Bezpečnost a ochrana zdraví při práci</w:t>
        </w:r>
        <w:r w:rsidR="0021494C">
          <w:rPr>
            <w:webHidden/>
          </w:rPr>
          <w:tab/>
        </w:r>
        <w:r w:rsidR="0021494C">
          <w:rPr>
            <w:webHidden/>
          </w:rPr>
          <w:fldChar w:fldCharType="begin"/>
        </w:r>
        <w:r w:rsidR="0021494C">
          <w:rPr>
            <w:webHidden/>
          </w:rPr>
          <w:instrText xml:space="preserve"> PAGEREF _Toc42855093 \h </w:instrText>
        </w:r>
        <w:r w:rsidR="0021494C">
          <w:rPr>
            <w:webHidden/>
          </w:rPr>
        </w:r>
        <w:r w:rsidR="0021494C">
          <w:rPr>
            <w:webHidden/>
          </w:rPr>
          <w:fldChar w:fldCharType="separate"/>
        </w:r>
        <w:r w:rsidR="0021494C">
          <w:rPr>
            <w:webHidden/>
          </w:rPr>
          <w:t>8</w:t>
        </w:r>
        <w:r w:rsidR="0021494C">
          <w:rPr>
            <w:webHidden/>
          </w:rPr>
          <w:fldChar w:fldCharType="end"/>
        </w:r>
      </w:hyperlink>
    </w:p>
    <w:p w:rsidR="0021494C" w:rsidRDefault="004F748E">
      <w:pPr>
        <w:pStyle w:val="Obsah2"/>
        <w:rPr>
          <w:rFonts w:asciiTheme="minorHAnsi" w:eastAsiaTheme="minorEastAsia" w:hAnsiTheme="minorHAnsi" w:cstheme="minorBidi"/>
          <w:szCs w:val="22"/>
        </w:rPr>
      </w:pPr>
      <w:hyperlink w:anchor="_Toc42855094" w:history="1">
        <w:r w:rsidR="0021494C" w:rsidRPr="00160A16">
          <w:rPr>
            <w:rStyle w:val="Hypertextovodkaz"/>
            <w:lang w:bidi="cs-CZ"/>
          </w:rPr>
          <w:t>3. Seznam příloh</w:t>
        </w:r>
        <w:r w:rsidR="0021494C">
          <w:rPr>
            <w:webHidden/>
          </w:rPr>
          <w:tab/>
        </w:r>
        <w:r w:rsidR="0021494C">
          <w:rPr>
            <w:webHidden/>
          </w:rPr>
          <w:fldChar w:fldCharType="begin"/>
        </w:r>
        <w:r w:rsidR="0021494C">
          <w:rPr>
            <w:webHidden/>
          </w:rPr>
          <w:instrText xml:space="preserve"> PAGEREF _Toc42855094 \h </w:instrText>
        </w:r>
        <w:r w:rsidR="0021494C">
          <w:rPr>
            <w:webHidden/>
          </w:rPr>
        </w:r>
        <w:r w:rsidR="0021494C">
          <w:rPr>
            <w:webHidden/>
          </w:rPr>
          <w:fldChar w:fldCharType="separate"/>
        </w:r>
        <w:r w:rsidR="0021494C">
          <w:rPr>
            <w:webHidden/>
          </w:rPr>
          <w:t>15</w:t>
        </w:r>
        <w:r w:rsidR="0021494C">
          <w:rPr>
            <w:webHidden/>
          </w:rPr>
          <w:fldChar w:fldCharType="end"/>
        </w:r>
      </w:hyperlink>
    </w:p>
    <w:p w:rsidR="0021494C" w:rsidRDefault="004F748E">
      <w:pPr>
        <w:pStyle w:val="Obsah2"/>
        <w:rPr>
          <w:rFonts w:asciiTheme="minorHAnsi" w:eastAsiaTheme="minorEastAsia" w:hAnsiTheme="minorHAnsi" w:cstheme="minorBidi"/>
          <w:szCs w:val="22"/>
        </w:rPr>
      </w:pPr>
      <w:hyperlink w:anchor="_Toc42855095" w:history="1">
        <w:r w:rsidR="0021494C" w:rsidRPr="00160A16">
          <w:rPr>
            <w:rStyle w:val="Hypertextovodkaz"/>
          </w:rPr>
          <w:t>4.</w:t>
        </w:r>
        <w:r w:rsidR="0021494C" w:rsidRPr="00160A16">
          <w:rPr>
            <w:rStyle w:val="Hypertextovodkaz"/>
            <w:lang w:bidi="cs-CZ"/>
          </w:rPr>
          <w:t xml:space="preserve"> Rozdělovník</w:t>
        </w:r>
        <w:r w:rsidR="0021494C">
          <w:rPr>
            <w:webHidden/>
          </w:rPr>
          <w:tab/>
        </w:r>
        <w:r w:rsidR="0021494C">
          <w:rPr>
            <w:webHidden/>
          </w:rPr>
          <w:fldChar w:fldCharType="begin"/>
        </w:r>
        <w:r w:rsidR="0021494C">
          <w:rPr>
            <w:webHidden/>
          </w:rPr>
          <w:instrText xml:space="preserve"> PAGEREF _Toc42855095 \h </w:instrText>
        </w:r>
        <w:r w:rsidR="0021494C">
          <w:rPr>
            <w:webHidden/>
          </w:rPr>
        </w:r>
        <w:r w:rsidR="0021494C">
          <w:rPr>
            <w:webHidden/>
          </w:rPr>
          <w:fldChar w:fldCharType="separate"/>
        </w:r>
        <w:r w:rsidR="0021494C">
          <w:rPr>
            <w:webHidden/>
          </w:rPr>
          <w:t>15</w:t>
        </w:r>
        <w:r w:rsidR="0021494C">
          <w:rPr>
            <w:webHidden/>
          </w:rPr>
          <w:fldChar w:fldCharType="end"/>
        </w:r>
      </w:hyperlink>
    </w:p>
    <w:p w:rsidR="00A830CE" w:rsidRDefault="00A55528" w:rsidP="00FA16C0">
      <w:pPr>
        <w:pStyle w:val="Obsah2"/>
        <w:rPr>
          <w:rFonts w:cs="Arial"/>
          <w:sz w:val="24"/>
        </w:rPr>
      </w:pPr>
      <w:r w:rsidRPr="009D6920">
        <w:rPr>
          <w:rFonts w:cs="Arial"/>
          <w:sz w:val="24"/>
        </w:rPr>
        <w:fldChar w:fldCharType="end"/>
      </w:r>
    </w:p>
    <w:p w:rsidR="00A830CE" w:rsidRDefault="00A830CE" w:rsidP="00A830CE">
      <w:pPr>
        <w:rPr>
          <w:rFonts w:cs="Arial"/>
          <w:noProof/>
          <w:sz w:val="24"/>
        </w:rPr>
      </w:pPr>
    </w:p>
    <w:p w:rsidR="00A830CE" w:rsidRDefault="00A830CE" w:rsidP="00A830CE">
      <w:pPr>
        <w:rPr>
          <w:rFonts w:cs="Arial"/>
          <w:noProof/>
          <w:sz w:val="24"/>
        </w:rPr>
      </w:pPr>
    </w:p>
    <w:p w:rsidR="00A830CE" w:rsidRDefault="00A830CE" w:rsidP="00A830CE">
      <w:pPr>
        <w:rPr>
          <w:rFonts w:cs="Arial"/>
          <w:noProof/>
          <w:sz w:val="24"/>
        </w:rPr>
      </w:pPr>
    </w:p>
    <w:p w:rsidR="00A830CE" w:rsidRDefault="00A830CE" w:rsidP="00A830CE">
      <w:pPr>
        <w:rPr>
          <w:rFonts w:cs="Arial"/>
          <w:noProof/>
          <w:sz w:val="24"/>
        </w:rPr>
      </w:pPr>
    </w:p>
    <w:p w:rsidR="00A830CE" w:rsidRDefault="00A830CE" w:rsidP="00A830CE">
      <w:pPr>
        <w:rPr>
          <w:rFonts w:cs="Arial"/>
          <w:noProof/>
          <w:sz w:val="24"/>
        </w:rPr>
      </w:pPr>
    </w:p>
    <w:p w:rsidR="00A830CE" w:rsidRDefault="00A830CE" w:rsidP="00A830CE">
      <w:pPr>
        <w:rPr>
          <w:rFonts w:cs="Arial"/>
          <w:noProof/>
          <w:sz w:val="24"/>
        </w:rPr>
      </w:pPr>
    </w:p>
    <w:p w:rsidR="00ED65BC" w:rsidRDefault="00ED65BC" w:rsidP="00A830CE">
      <w:pPr>
        <w:rPr>
          <w:rFonts w:cs="Arial"/>
          <w:noProof/>
          <w:sz w:val="24"/>
        </w:rPr>
      </w:pPr>
    </w:p>
    <w:p w:rsidR="00ED65BC" w:rsidRDefault="00ED65BC" w:rsidP="00A830CE">
      <w:pPr>
        <w:rPr>
          <w:rFonts w:cs="Arial"/>
          <w:noProof/>
          <w:sz w:val="24"/>
        </w:rPr>
      </w:pPr>
    </w:p>
    <w:p w:rsidR="00ED65BC" w:rsidRDefault="00ED65BC" w:rsidP="00A830CE">
      <w:pPr>
        <w:rPr>
          <w:rFonts w:cs="Arial"/>
          <w:noProof/>
          <w:sz w:val="24"/>
        </w:rPr>
      </w:pPr>
    </w:p>
    <w:p w:rsidR="00ED65BC" w:rsidRDefault="00ED65BC" w:rsidP="00A830CE">
      <w:pPr>
        <w:rPr>
          <w:rFonts w:cs="Arial"/>
          <w:noProof/>
          <w:sz w:val="24"/>
        </w:rPr>
      </w:pPr>
    </w:p>
    <w:p w:rsidR="00ED65BC" w:rsidRDefault="00ED65BC" w:rsidP="00A830CE">
      <w:pPr>
        <w:rPr>
          <w:rFonts w:cs="Arial"/>
          <w:noProof/>
          <w:sz w:val="24"/>
        </w:rPr>
      </w:pPr>
    </w:p>
    <w:p w:rsidR="00ED65BC" w:rsidRDefault="00ED65BC" w:rsidP="00A830CE">
      <w:pPr>
        <w:rPr>
          <w:rFonts w:cs="Arial"/>
          <w:noProof/>
          <w:sz w:val="24"/>
        </w:rPr>
      </w:pPr>
    </w:p>
    <w:p w:rsidR="006E3E4E" w:rsidRDefault="006E3E4E" w:rsidP="00A830CE">
      <w:pPr>
        <w:rPr>
          <w:rFonts w:cs="Arial"/>
          <w:noProof/>
          <w:sz w:val="24"/>
        </w:rPr>
      </w:pPr>
    </w:p>
    <w:p w:rsidR="006E3E4E" w:rsidRDefault="006E3E4E" w:rsidP="00A830CE">
      <w:pPr>
        <w:rPr>
          <w:rFonts w:cs="Arial"/>
          <w:noProof/>
          <w:sz w:val="24"/>
        </w:rPr>
      </w:pPr>
    </w:p>
    <w:p w:rsidR="006E3E4E" w:rsidRDefault="006E3E4E" w:rsidP="00A830CE">
      <w:pPr>
        <w:rPr>
          <w:rFonts w:cs="Arial"/>
          <w:noProof/>
          <w:sz w:val="24"/>
        </w:rPr>
      </w:pPr>
    </w:p>
    <w:p w:rsidR="0021494C" w:rsidRDefault="0021494C" w:rsidP="00A830CE">
      <w:pPr>
        <w:rPr>
          <w:rFonts w:cs="Arial"/>
          <w:noProof/>
          <w:sz w:val="24"/>
        </w:rPr>
      </w:pPr>
    </w:p>
    <w:p w:rsidR="0021494C" w:rsidRDefault="0021494C" w:rsidP="00A830CE">
      <w:pPr>
        <w:rPr>
          <w:rFonts w:cs="Arial"/>
          <w:noProof/>
          <w:sz w:val="24"/>
        </w:rPr>
      </w:pPr>
    </w:p>
    <w:p w:rsidR="00ED65BC" w:rsidRDefault="00ED65BC" w:rsidP="00A830CE">
      <w:pPr>
        <w:rPr>
          <w:rFonts w:cs="Arial"/>
          <w:noProof/>
          <w:sz w:val="24"/>
        </w:rPr>
      </w:pPr>
    </w:p>
    <w:p w:rsidR="00A830CE" w:rsidRDefault="00A830CE" w:rsidP="00A96A1A">
      <w:pPr>
        <w:ind w:left="0"/>
        <w:rPr>
          <w:lang w:bidi="cs-CZ"/>
        </w:rPr>
      </w:pPr>
      <w:r>
        <w:rPr>
          <w:lang w:bidi="cs-CZ"/>
        </w:rPr>
        <w:lastRenderedPageBreak/>
        <w:t>Záznam o seznámení s dokumentem</w:t>
      </w:r>
    </w:p>
    <w:p w:rsidR="00A830CE" w:rsidRDefault="00A830CE" w:rsidP="00A830CE">
      <w:pPr>
        <w:rPr>
          <w:lang w:eastAsia="en-US" w:bidi="cs-CZ"/>
        </w:rPr>
      </w:pPr>
    </w:p>
    <w:tbl>
      <w:tblPr>
        <w:tblW w:w="9228" w:type="dxa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5037"/>
        <w:gridCol w:w="2983"/>
      </w:tblGrid>
      <w:tr w:rsidR="00A830CE" w:rsidRPr="00E657A3" w:rsidTr="00A830CE">
        <w:trPr>
          <w:cantSplit/>
          <w:trHeight w:hRule="exact" w:val="360"/>
        </w:trPr>
        <w:tc>
          <w:tcPr>
            <w:tcW w:w="1208" w:type="dxa"/>
            <w:vMerge w:val="restart"/>
            <w:tcBorders>
              <w:right w:val="single" w:sz="6" w:space="0" w:color="auto"/>
            </w:tcBorders>
            <w:vAlign w:val="center"/>
          </w:tcPr>
          <w:p w:rsidR="00A830CE" w:rsidRPr="00E657A3" w:rsidRDefault="00A830CE" w:rsidP="00F861E3">
            <w:pPr>
              <w:spacing w:before="120"/>
              <w:jc w:val="center"/>
              <w:rPr>
                <w:sz w:val="22"/>
                <w:szCs w:val="17"/>
                <w:lang w:eastAsia="en-US" w:bidi="cs-CZ"/>
              </w:rPr>
            </w:pPr>
            <w:r w:rsidRPr="00E657A3">
              <w:rPr>
                <w:sz w:val="22"/>
                <w:szCs w:val="17"/>
                <w:lang w:eastAsia="en-US" w:bidi="cs-CZ"/>
              </w:rPr>
              <w:t>Datum</w:t>
            </w:r>
          </w:p>
        </w:tc>
        <w:tc>
          <w:tcPr>
            <w:tcW w:w="8020" w:type="dxa"/>
            <w:gridSpan w:val="2"/>
          </w:tcPr>
          <w:p w:rsidR="00A830CE" w:rsidRPr="00E657A3" w:rsidRDefault="00A830CE" w:rsidP="00F861E3">
            <w:pPr>
              <w:spacing w:before="20"/>
              <w:jc w:val="center"/>
              <w:rPr>
                <w:sz w:val="22"/>
                <w:szCs w:val="17"/>
                <w:lang w:eastAsia="en-US" w:bidi="cs-CZ"/>
              </w:rPr>
            </w:pPr>
            <w:r w:rsidRPr="00E657A3">
              <w:rPr>
                <w:sz w:val="22"/>
                <w:szCs w:val="17"/>
                <w:lang w:eastAsia="en-US" w:bidi="cs-CZ"/>
              </w:rPr>
              <w:t>Z a m ě s t n a n e c</w:t>
            </w:r>
          </w:p>
        </w:tc>
      </w:tr>
      <w:tr w:rsidR="00A830CE" w:rsidRPr="00E657A3" w:rsidTr="00A830CE">
        <w:trPr>
          <w:cantSplit/>
          <w:trHeight w:hRule="exact" w:val="360"/>
        </w:trPr>
        <w:tc>
          <w:tcPr>
            <w:tcW w:w="1208" w:type="dxa"/>
            <w:vMerge/>
            <w:tcBorders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sz w:val="22"/>
                <w:szCs w:val="17"/>
                <w:lang w:eastAsia="en-US" w:bidi="cs-CZ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30CE" w:rsidRPr="00E657A3" w:rsidRDefault="00A830CE" w:rsidP="00F861E3">
            <w:pPr>
              <w:spacing w:before="40"/>
              <w:jc w:val="center"/>
              <w:rPr>
                <w:sz w:val="22"/>
                <w:szCs w:val="17"/>
                <w:lang w:eastAsia="en-US" w:bidi="cs-CZ"/>
              </w:rPr>
            </w:pPr>
            <w:r w:rsidRPr="00E657A3">
              <w:rPr>
                <w:sz w:val="22"/>
                <w:szCs w:val="17"/>
                <w:lang w:eastAsia="en-US" w:bidi="cs-CZ"/>
              </w:rPr>
              <w:t>J m é n o</w:t>
            </w:r>
          </w:p>
        </w:tc>
        <w:tc>
          <w:tcPr>
            <w:tcW w:w="2983" w:type="dxa"/>
            <w:tcBorders>
              <w:top w:val="single" w:sz="6" w:space="0" w:color="auto"/>
            </w:tcBorders>
          </w:tcPr>
          <w:p w:rsidR="00A830CE" w:rsidRPr="00E657A3" w:rsidRDefault="00A830CE" w:rsidP="00F861E3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E657A3">
              <w:rPr>
                <w:rFonts w:cs="Arial"/>
                <w:sz w:val="22"/>
                <w:szCs w:val="22"/>
              </w:rPr>
              <w:t>P o d p i s</w:t>
            </w:r>
          </w:p>
        </w:tc>
      </w:tr>
      <w:tr w:rsidR="00A830CE" w:rsidRPr="00E657A3" w:rsidTr="00A830CE">
        <w:trPr>
          <w:trHeight w:hRule="exact" w:val="360"/>
        </w:trPr>
        <w:tc>
          <w:tcPr>
            <w:tcW w:w="1208" w:type="dxa"/>
            <w:tcBorders>
              <w:top w:val="single" w:sz="12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12" w:space="0" w:color="auto"/>
              <w:lef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</w:tr>
      <w:tr w:rsidR="00A830CE" w:rsidRPr="00E657A3" w:rsidTr="00A830CE">
        <w:trPr>
          <w:trHeight w:hRule="exact" w:val="360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</w:tr>
      <w:tr w:rsidR="00A830CE" w:rsidRPr="00E657A3" w:rsidTr="00A830CE">
        <w:trPr>
          <w:trHeight w:hRule="exact" w:val="360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</w:tr>
      <w:tr w:rsidR="00A830CE" w:rsidRPr="00E657A3" w:rsidTr="00A830CE">
        <w:trPr>
          <w:trHeight w:hRule="exact" w:val="360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</w:tr>
      <w:tr w:rsidR="00A830CE" w:rsidRPr="00E657A3" w:rsidTr="00A830CE">
        <w:trPr>
          <w:trHeight w:hRule="exact" w:val="360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</w:tr>
      <w:tr w:rsidR="00A830CE" w:rsidRPr="00E657A3" w:rsidTr="00A830CE">
        <w:trPr>
          <w:trHeight w:hRule="exact" w:val="360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</w:tr>
      <w:tr w:rsidR="00A830CE" w:rsidRPr="00E657A3" w:rsidTr="00A830CE">
        <w:trPr>
          <w:trHeight w:hRule="exact" w:val="360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</w:tr>
      <w:tr w:rsidR="00A830CE" w:rsidRPr="00E657A3" w:rsidTr="00A830CE">
        <w:trPr>
          <w:trHeight w:hRule="exact" w:val="360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</w:tr>
      <w:tr w:rsidR="00A830CE" w:rsidRPr="00E657A3" w:rsidTr="00A830CE">
        <w:trPr>
          <w:trHeight w:hRule="exact" w:val="360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</w:tr>
      <w:tr w:rsidR="00A830CE" w:rsidRPr="00E657A3" w:rsidTr="00A830CE">
        <w:trPr>
          <w:trHeight w:hRule="exact" w:val="360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</w:tr>
      <w:tr w:rsidR="00A830CE" w:rsidRPr="00E657A3" w:rsidTr="00A830CE">
        <w:trPr>
          <w:trHeight w:hRule="exact" w:val="360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</w:tr>
      <w:tr w:rsidR="00A830CE" w:rsidRPr="00E657A3" w:rsidTr="00A830CE">
        <w:trPr>
          <w:trHeight w:hRule="exact" w:val="360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</w:tr>
      <w:tr w:rsidR="00A830CE" w:rsidRPr="00E657A3" w:rsidTr="00A830CE">
        <w:trPr>
          <w:trHeight w:hRule="exact" w:val="360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</w:tr>
      <w:tr w:rsidR="00A830CE" w:rsidRPr="00E657A3" w:rsidTr="00A830CE">
        <w:trPr>
          <w:trHeight w:hRule="exact" w:val="360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</w:tr>
      <w:tr w:rsidR="00A830CE" w:rsidRPr="00E657A3" w:rsidTr="00A830CE">
        <w:trPr>
          <w:trHeight w:hRule="exact" w:val="360"/>
        </w:trPr>
        <w:tc>
          <w:tcPr>
            <w:tcW w:w="1208" w:type="dxa"/>
            <w:tcBorders>
              <w:top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</w:tr>
      <w:tr w:rsidR="00A830CE" w:rsidRPr="00E657A3" w:rsidTr="00A830CE">
        <w:trPr>
          <w:trHeight w:hRule="exact" w:val="360"/>
        </w:trPr>
        <w:tc>
          <w:tcPr>
            <w:tcW w:w="1208" w:type="dxa"/>
            <w:tcBorders>
              <w:top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</w:tr>
      <w:tr w:rsidR="00A830CE" w:rsidRPr="00E657A3" w:rsidTr="00A830CE">
        <w:trPr>
          <w:trHeight w:hRule="exact" w:val="360"/>
        </w:trPr>
        <w:tc>
          <w:tcPr>
            <w:tcW w:w="1208" w:type="dxa"/>
            <w:tcBorders>
              <w:top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</w:tr>
      <w:tr w:rsidR="00A830CE" w:rsidRPr="00E657A3" w:rsidTr="00A830CE">
        <w:trPr>
          <w:trHeight w:hRule="exact" w:val="360"/>
        </w:trPr>
        <w:tc>
          <w:tcPr>
            <w:tcW w:w="1208" w:type="dxa"/>
            <w:tcBorders>
              <w:top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</w:tr>
      <w:tr w:rsidR="00A830CE" w:rsidRPr="00E657A3" w:rsidTr="00A830CE">
        <w:trPr>
          <w:trHeight w:hRule="exact" w:val="360"/>
        </w:trPr>
        <w:tc>
          <w:tcPr>
            <w:tcW w:w="1208" w:type="dxa"/>
            <w:tcBorders>
              <w:top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</w:tr>
      <w:tr w:rsidR="00A830CE" w:rsidRPr="00E657A3" w:rsidTr="00A830CE">
        <w:trPr>
          <w:trHeight w:hRule="exact" w:val="360"/>
        </w:trPr>
        <w:tc>
          <w:tcPr>
            <w:tcW w:w="1208" w:type="dxa"/>
            <w:tcBorders>
              <w:top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</w:tr>
      <w:tr w:rsidR="00A830CE" w:rsidRPr="00E657A3" w:rsidTr="00A830CE">
        <w:trPr>
          <w:trHeight w:hRule="exact" w:val="360"/>
        </w:trPr>
        <w:tc>
          <w:tcPr>
            <w:tcW w:w="1208" w:type="dxa"/>
            <w:tcBorders>
              <w:top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</w:tr>
      <w:tr w:rsidR="00A830CE" w:rsidRPr="00E657A3" w:rsidTr="00A830CE">
        <w:trPr>
          <w:trHeight w:hRule="exact" w:val="360"/>
        </w:trPr>
        <w:tc>
          <w:tcPr>
            <w:tcW w:w="1208" w:type="dxa"/>
            <w:tcBorders>
              <w:top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</w:tcBorders>
          </w:tcPr>
          <w:p w:rsidR="00A830CE" w:rsidRPr="00E657A3" w:rsidRDefault="00A830CE" w:rsidP="00F861E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66DD5" w:rsidRDefault="00B66DD5" w:rsidP="00A830CE">
      <w:pPr>
        <w:ind w:left="0"/>
      </w:pPr>
    </w:p>
    <w:p w:rsidR="00B66DD5" w:rsidRDefault="00B66DD5"/>
    <w:p w:rsidR="00B66DD5" w:rsidRDefault="00B66DD5"/>
    <w:p w:rsidR="00B66DD5" w:rsidRDefault="00B66DD5"/>
    <w:p w:rsidR="00B66DD5" w:rsidRDefault="00B66DD5"/>
    <w:p w:rsidR="00B66DD5" w:rsidRDefault="00B66DD5"/>
    <w:sectPr w:rsidR="00B66DD5" w:rsidSect="004077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748E" w:rsidRDefault="004F748E" w:rsidP="00B66DD5">
      <w:pPr>
        <w:spacing w:before="0" w:after="0"/>
      </w:pPr>
      <w:r>
        <w:separator/>
      </w:r>
    </w:p>
  </w:endnote>
  <w:endnote w:type="continuationSeparator" w:id="0">
    <w:p w:rsidR="004F748E" w:rsidRDefault="004F748E" w:rsidP="00B66D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charset w:val="EE"/>
    <w:family w:val="swiss"/>
    <w:pitch w:val="variable"/>
    <w:sig w:usb0="E00002EF" w:usb1="4000205B" w:usb2="00000028" w:usb3="00000000" w:csb0="0000019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6" w:type="dxa"/>
        <w:left w:w="57" w:type="dxa"/>
        <w:bottom w:w="6" w:type="dxa"/>
        <w:right w:w="57" w:type="dxa"/>
      </w:tblCellMar>
      <w:tblLook w:val="0000" w:firstRow="0" w:lastRow="0" w:firstColumn="0" w:lastColumn="0" w:noHBand="0" w:noVBand="0"/>
    </w:tblPr>
    <w:tblGrid>
      <w:gridCol w:w="2394"/>
      <w:gridCol w:w="5187"/>
      <w:gridCol w:w="1481"/>
    </w:tblGrid>
    <w:tr w:rsidR="0062417B" w:rsidTr="00F861E3">
      <w:trPr>
        <w:cantSplit/>
        <w:trHeight w:val="20"/>
      </w:trPr>
      <w:tc>
        <w:tcPr>
          <w:tcW w:w="1321" w:type="pct"/>
          <w:vAlign w:val="center"/>
        </w:tcPr>
        <w:p w:rsidR="0062417B" w:rsidRDefault="0062417B" w:rsidP="00B66DD5">
          <w:pPr>
            <w:pStyle w:val="JRZpat"/>
          </w:pPr>
          <w:r>
            <w:t xml:space="preserve">Značka </w:t>
          </w:r>
          <w:proofErr w:type="spellStart"/>
          <w:r>
            <w:t>morava</w:t>
          </w:r>
          <w:proofErr w:type="spellEnd"/>
          <w:r>
            <w:t>, a.s.</w:t>
          </w:r>
        </w:p>
      </w:tc>
      <w:tc>
        <w:tcPr>
          <w:tcW w:w="3679" w:type="pct"/>
          <w:gridSpan w:val="2"/>
          <w:vAlign w:val="center"/>
        </w:tcPr>
        <w:p w:rsidR="0062417B" w:rsidRDefault="0062417B" w:rsidP="00B66DD5">
          <w:pPr>
            <w:pStyle w:val="JRZpat"/>
            <w:rPr>
              <w:noProof/>
            </w:rPr>
          </w:pPr>
          <w:r>
            <w:t>Technologický list</w:t>
          </w:r>
        </w:p>
      </w:tc>
    </w:tr>
    <w:tr w:rsidR="0062417B" w:rsidTr="00F861E3">
      <w:trPr>
        <w:cantSplit/>
      </w:trPr>
      <w:tc>
        <w:tcPr>
          <w:tcW w:w="1321" w:type="pct"/>
          <w:vMerge w:val="restart"/>
          <w:tcBorders>
            <w:bottom w:val="single" w:sz="4" w:space="0" w:color="7F7F7F"/>
          </w:tcBorders>
        </w:tcPr>
        <w:p w:rsidR="0062417B" w:rsidRDefault="0062417B" w:rsidP="00B66DD5">
          <w:pPr>
            <w:pStyle w:val="JRZpat"/>
          </w:pPr>
          <w:r>
            <w:t>evidenční číslo</w:t>
          </w:r>
        </w:p>
        <w:p w:rsidR="0062417B" w:rsidRDefault="005E322F" w:rsidP="00B66DD5">
          <w:pPr>
            <w:pStyle w:val="JRZpat"/>
          </w:pPr>
          <w:r>
            <w:rPr>
              <w:noProof/>
            </w:rPr>
            <w:t>20zak042</w:t>
          </w:r>
        </w:p>
      </w:tc>
      <w:tc>
        <w:tcPr>
          <w:tcW w:w="2862" w:type="pct"/>
          <w:tcBorders>
            <w:right w:val="single" w:sz="4" w:space="0" w:color="7F7F7F"/>
          </w:tcBorders>
        </w:tcPr>
        <w:p w:rsidR="0062417B" w:rsidRDefault="0062417B" w:rsidP="00B66DD5">
          <w:pPr>
            <w:pStyle w:val="JRZpat"/>
          </w:pPr>
          <w:r>
            <w:t>Dokumentace stavby</w:t>
          </w:r>
        </w:p>
      </w:tc>
      <w:tc>
        <w:tcPr>
          <w:tcW w:w="817" w:type="pct"/>
          <w:tcBorders>
            <w:left w:val="single" w:sz="4" w:space="0" w:color="7F7F7F"/>
          </w:tcBorders>
        </w:tcPr>
        <w:p w:rsidR="0062417B" w:rsidRDefault="0062417B" w:rsidP="00B66DD5">
          <w:pPr>
            <w:pStyle w:val="JRZpat"/>
          </w:pPr>
        </w:p>
      </w:tc>
    </w:tr>
    <w:tr w:rsidR="0062417B" w:rsidTr="00F861E3">
      <w:trPr>
        <w:cantSplit/>
        <w:trHeight w:val="120"/>
      </w:trPr>
      <w:tc>
        <w:tcPr>
          <w:tcW w:w="1321" w:type="pct"/>
          <w:vMerge/>
          <w:tcBorders>
            <w:top w:val="single" w:sz="4" w:space="0" w:color="7F7F7F"/>
          </w:tcBorders>
          <w:vAlign w:val="center"/>
        </w:tcPr>
        <w:p w:rsidR="0062417B" w:rsidRDefault="0062417B" w:rsidP="00B66DD5">
          <w:pPr>
            <w:pStyle w:val="JRZpat"/>
          </w:pPr>
        </w:p>
      </w:tc>
      <w:tc>
        <w:tcPr>
          <w:tcW w:w="2862" w:type="pct"/>
          <w:tcBorders>
            <w:top w:val="single" w:sz="4" w:space="0" w:color="7F7F7F"/>
            <w:right w:val="single" w:sz="4" w:space="0" w:color="7F7F7F"/>
          </w:tcBorders>
        </w:tcPr>
        <w:p w:rsidR="0062417B" w:rsidRDefault="0062417B" w:rsidP="00B66DD5">
          <w:pPr>
            <w:pStyle w:val="JRZpat"/>
          </w:pPr>
          <w:r>
            <w:t>Klasifikace: Provozní Informace</w:t>
          </w:r>
        </w:p>
      </w:tc>
      <w:tc>
        <w:tcPr>
          <w:tcW w:w="817" w:type="pct"/>
          <w:tcBorders>
            <w:left w:val="single" w:sz="4" w:space="0" w:color="7F7F7F"/>
          </w:tcBorders>
        </w:tcPr>
        <w:p w:rsidR="0062417B" w:rsidRDefault="0062417B" w:rsidP="00B66DD5">
          <w:pPr>
            <w:pStyle w:val="JRZpat"/>
          </w:pPr>
          <w:r>
            <w:t xml:space="preserve">Strana: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22</w:t>
          </w:r>
          <w:r>
            <w:rPr>
              <w:noProof/>
            </w:rPr>
            <w:fldChar w:fldCharType="end"/>
          </w:r>
        </w:p>
      </w:tc>
    </w:tr>
  </w:tbl>
  <w:p w:rsidR="0062417B" w:rsidRDefault="006241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748E" w:rsidRDefault="004F748E" w:rsidP="00B66DD5">
      <w:pPr>
        <w:spacing w:before="0" w:after="0"/>
      </w:pPr>
      <w:r>
        <w:separator/>
      </w:r>
    </w:p>
  </w:footnote>
  <w:footnote w:type="continuationSeparator" w:id="0">
    <w:p w:rsidR="004F748E" w:rsidRDefault="004F748E" w:rsidP="00B66D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417B" w:rsidRDefault="0062417B" w:rsidP="00081E89">
    <w:pPr>
      <w:pStyle w:val="Zhlav"/>
      <w:jc w:val="right"/>
    </w:pPr>
    <w:r>
      <w:rPr>
        <w:noProof/>
      </w:rPr>
      <w:drawing>
        <wp:inline distT="0" distB="0" distL="0" distR="0" wp14:anchorId="3430D208" wp14:editId="4FF65BEA">
          <wp:extent cx="1504950" cy="571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439" cy="577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417B" w:rsidRDefault="0062417B">
    <w:pPr>
      <w:pStyle w:val="Zhlav"/>
    </w:pPr>
  </w:p>
  <w:p w:rsidR="0062417B" w:rsidRDefault="006241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66E9"/>
    <w:multiLevelType w:val="hybridMultilevel"/>
    <w:tmpl w:val="6996064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254"/>
    <w:multiLevelType w:val="multilevel"/>
    <w:tmpl w:val="4A6EE9D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4647EA"/>
    <w:multiLevelType w:val="hybridMultilevel"/>
    <w:tmpl w:val="84A88A42"/>
    <w:lvl w:ilvl="0" w:tplc="915C0ECC">
      <w:start w:val="1"/>
      <w:numFmt w:val="upperLetter"/>
      <w:pStyle w:val="JRNadpismalvlev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1044"/>
    <w:multiLevelType w:val="hybridMultilevel"/>
    <w:tmpl w:val="8592C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E3A4E"/>
    <w:multiLevelType w:val="hybridMultilevel"/>
    <w:tmpl w:val="1918F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3369"/>
    <w:multiLevelType w:val="hybridMultilevel"/>
    <w:tmpl w:val="AEE4D268"/>
    <w:lvl w:ilvl="0" w:tplc="2FEA7B50">
      <w:start w:val="1"/>
      <w:numFmt w:val="bullet"/>
      <w:pStyle w:val="JROdrka1"/>
      <w:lvlText w:val=""/>
      <w:lvlJc w:val="left"/>
      <w:pPr>
        <w:ind w:left="927" w:hanging="360"/>
      </w:pPr>
      <w:rPr>
        <w:rFonts w:ascii="Wingdings" w:hAnsi="Wingdings" w:hint="default"/>
        <w:sz w:val="20"/>
      </w:rPr>
    </w:lvl>
    <w:lvl w:ilvl="1" w:tplc="AC12CBDC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Calibr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251DCD"/>
    <w:multiLevelType w:val="hybridMultilevel"/>
    <w:tmpl w:val="6A9AEDE2"/>
    <w:lvl w:ilvl="0" w:tplc="2F6EF46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33100"/>
    <w:multiLevelType w:val="hybridMultilevel"/>
    <w:tmpl w:val="4E662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532CD"/>
    <w:multiLevelType w:val="multilevel"/>
    <w:tmpl w:val="E5DA67FC"/>
    <w:lvl w:ilvl="0">
      <w:start w:val="1"/>
      <w:numFmt w:val="upperRoman"/>
      <w:suff w:val="space"/>
      <w:lvlText w:val="%1.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pStyle w:val="JRNadpis1"/>
      <w:suff w:val="space"/>
      <w:lvlText w:val="%2.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decimal"/>
      <w:pStyle w:val="JRNadpis2"/>
      <w:suff w:val="space"/>
      <w:lvlText w:val="%2.%3."/>
      <w:lvlJc w:val="left"/>
      <w:pPr>
        <w:ind w:left="510" w:hanging="510"/>
      </w:pPr>
      <w:rPr>
        <w:rFonts w:cs="Times New Roman" w:hint="default"/>
      </w:rPr>
    </w:lvl>
    <w:lvl w:ilvl="3">
      <w:start w:val="1"/>
      <w:numFmt w:val="decimal"/>
      <w:pStyle w:val="JRNadpis3"/>
      <w:suff w:val="space"/>
      <w:lvlText w:val="%2.%3.%4."/>
      <w:lvlJc w:val="left"/>
      <w:pPr>
        <w:ind w:left="680" w:hanging="680"/>
      </w:pPr>
      <w:rPr>
        <w:rFonts w:cs="Times New Roman" w:hint="default"/>
      </w:rPr>
    </w:lvl>
    <w:lvl w:ilvl="4">
      <w:start w:val="1"/>
      <w:numFmt w:val="decimal"/>
      <w:pStyle w:val="JRNadpis4"/>
      <w:suff w:val="space"/>
      <w:lvlText w:val="%2.%3.%4.%5.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64F25DA8"/>
    <w:multiLevelType w:val="hybridMultilevel"/>
    <w:tmpl w:val="65CA4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B4910"/>
    <w:multiLevelType w:val="hybridMultilevel"/>
    <w:tmpl w:val="3FD64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B6389"/>
    <w:multiLevelType w:val="hybridMultilevel"/>
    <w:tmpl w:val="7C565424"/>
    <w:lvl w:ilvl="0" w:tplc="6B10A806">
      <w:start w:val="1"/>
      <w:numFmt w:val="bullet"/>
      <w:lvlText w:val="▫"/>
      <w:lvlJc w:val="left"/>
      <w:pPr>
        <w:tabs>
          <w:tab w:val="num" w:pos="227"/>
        </w:tabs>
        <w:ind w:left="227" w:hanging="17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55883"/>
    <w:multiLevelType w:val="multilevel"/>
    <w:tmpl w:val="9FC24192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DD28E1"/>
    <w:multiLevelType w:val="hybridMultilevel"/>
    <w:tmpl w:val="F6A82D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</w:num>
  <w:num w:numId="5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2"/>
    </w:lvlOverride>
    <w:lvlOverride w:ilvl="2">
      <w:startOverride w:val="4"/>
    </w:lvlOverride>
  </w:num>
  <w:num w:numId="10">
    <w:abstractNumId w:val="8"/>
    <w:lvlOverride w:ilvl="0">
      <w:startOverride w:val="1"/>
    </w:lvlOverride>
    <w:lvlOverride w:ilvl="1">
      <w:startOverride w:val="6"/>
    </w:lvlOverride>
  </w:num>
  <w:num w:numId="11">
    <w:abstractNumId w:val="8"/>
    <w:lvlOverride w:ilvl="0">
      <w:startOverride w:val="1"/>
    </w:lvlOverride>
    <w:lvlOverride w:ilvl="1">
      <w:startOverride w:val="5"/>
    </w:lvlOverride>
  </w:num>
  <w:num w:numId="12">
    <w:abstractNumId w:val="0"/>
  </w:num>
  <w:num w:numId="13">
    <w:abstractNumId w:val="13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D5"/>
    <w:rsid w:val="0001115A"/>
    <w:rsid w:val="00011C25"/>
    <w:rsid w:val="000350C6"/>
    <w:rsid w:val="000575B9"/>
    <w:rsid w:val="00081E89"/>
    <w:rsid w:val="00087D57"/>
    <w:rsid w:val="000A4B6B"/>
    <w:rsid w:val="000D48A9"/>
    <w:rsid w:val="000E48A8"/>
    <w:rsid w:val="000F1C6E"/>
    <w:rsid w:val="000F5EF4"/>
    <w:rsid w:val="000F643B"/>
    <w:rsid w:val="00102B83"/>
    <w:rsid w:val="001202DB"/>
    <w:rsid w:val="00134F47"/>
    <w:rsid w:val="00145B3A"/>
    <w:rsid w:val="001526C9"/>
    <w:rsid w:val="00183ABF"/>
    <w:rsid w:val="001A5DC5"/>
    <w:rsid w:val="001A6BDA"/>
    <w:rsid w:val="001B2A65"/>
    <w:rsid w:val="001E2C99"/>
    <w:rsid w:val="001E7F84"/>
    <w:rsid w:val="001F4EBB"/>
    <w:rsid w:val="00200890"/>
    <w:rsid w:val="00201BAA"/>
    <w:rsid w:val="00201D3B"/>
    <w:rsid w:val="00202D00"/>
    <w:rsid w:val="0021494C"/>
    <w:rsid w:val="0022260B"/>
    <w:rsid w:val="002237B1"/>
    <w:rsid w:val="00236814"/>
    <w:rsid w:val="002454AE"/>
    <w:rsid w:val="00252580"/>
    <w:rsid w:val="002716C8"/>
    <w:rsid w:val="002A46AC"/>
    <w:rsid w:val="002C1BF4"/>
    <w:rsid w:val="002D4E58"/>
    <w:rsid w:val="002E6721"/>
    <w:rsid w:val="002F42C0"/>
    <w:rsid w:val="00305833"/>
    <w:rsid w:val="003138CB"/>
    <w:rsid w:val="00325AD8"/>
    <w:rsid w:val="003315E0"/>
    <w:rsid w:val="00334CDC"/>
    <w:rsid w:val="0034569D"/>
    <w:rsid w:val="00363491"/>
    <w:rsid w:val="0038136A"/>
    <w:rsid w:val="00381BCB"/>
    <w:rsid w:val="00383A1B"/>
    <w:rsid w:val="0039084C"/>
    <w:rsid w:val="003D5F2F"/>
    <w:rsid w:val="003E1E23"/>
    <w:rsid w:val="003E57CF"/>
    <w:rsid w:val="003E63D2"/>
    <w:rsid w:val="003F53B9"/>
    <w:rsid w:val="0040234C"/>
    <w:rsid w:val="00402E4E"/>
    <w:rsid w:val="004077FC"/>
    <w:rsid w:val="00436BDA"/>
    <w:rsid w:val="0047268E"/>
    <w:rsid w:val="004733E4"/>
    <w:rsid w:val="00480677"/>
    <w:rsid w:val="00495966"/>
    <w:rsid w:val="00496D04"/>
    <w:rsid w:val="004D4AE8"/>
    <w:rsid w:val="004F0271"/>
    <w:rsid w:val="004F748E"/>
    <w:rsid w:val="00501BBB"/>
    <w:rsid w:val="0050427F"/>
    <w:rsid w:val="00551C8C"/>
    <w:rsid w:val="0058447B"/>
    <w:rsid w:val="005869DA"/>
    <w:rsid w:val="0059538A"/>
    <w:rsid w:val="005A31AF"/>
    <w:rsid w:val="005A77FC"/>
    <w:rsid w:val="005C53AC"/>
    <w:rsid w:val="005D2045"/>
    <w:rsid w:val="005D7BD5"/>
    <w:rsid w:val="005E322F"/>
    <w:rsid w:val="00612B5B"/>
    <w:rsid w:val="00623BA1"/>
    <w:rsid w:val="0062417B"/>
    <w:rsid w:val="00663411"/>
    <w:rsid w:val="00665E5E"/>
    <w:rsid w:val="00690E3E"/>
    <w:rsid w:val="006C695C"/>
    <w:rsid w:val="006E3E4E"/>
    <w:rsid w:val="00717C40"/>
    <w:rsid w:val="00725A27"/>
    <w:rsid w:val="00732F66"/>
    <w:rsid w:val="0073487A"/>
    <w:rsid w:val="00785787"/>
    <w:rsid w:val="007B237C"/>
    <w:rsid w:val="007D56ED"/>
    <w:rsid w:val="007F0E99"/>
    <w:rsid w:val="007F3B07"/>
    <w:rsid w:val="0080132F"/>
    <w:rsid w:val="0080532D"/>
    <w:rsid w:val="00807B25"/>
    <w:rsid w:val="0081426B"/>
    <w:rsid w:val="0083030B"/>
    <w:rsid w:val="00833E00"/>
    <w:rsid w:val="00835926"/>
    <w:rsid w:val="00843EA0"/>
    <w:rsid w:val="008B69D1"/>
    <w:rsid w:val="008C2607"/>
    <w:rsid w:val="008E2A3F"/>
    <w:rsid w:val="008E2FDC"/>
    <w:rsid w:val="00935861"/>
    <w:rsid w:val="009432C2"/>
    <w:rsid w:val="00946794"/>
    <w:rsid w:val="009968CB"/>
    <w:rsid w:val="009B3826"/>
    <w:rsid w:val="009F0E56"/>
    <w:rsid w:val="00A20FD1"/>
    <w:rsid w:val="00A55528"/>
    <w:rsid w:val="00A56964"/>
    <w:rsid w:val="00A830CE"/>
    <w:rsid w:val="00A96A1A"/>
    <w:rsid w:val="00AA4C53"/>
    <w:rsid w:val="00AC1264"/>
    <w:rsid w:val="00AD4E2D"/>
    <w:rsid w:val="00B13DC0"/>
    <w:rsid w:val="00B51DB8"/>
    <w:rsid w:val="00B546AC"/>
    <w:rsid w:val="00B66DD5"/>
    <w:rsid w:val="00B76A88"/>
    <w:rsid w:val="00B770C8"/>
    <w:rsid w:val="00B96B0A"/>
    <w:rsid w:val="00BB3C94"/>
    <w:rsid w:val="00BE0162"/>
    <w:rsid w:val="00C34EC0"/>
    <w:rsid w:val="00C40576"/>
    <w:rsid w:val="00C42F0C"/>
    <w:rsid w:val="00C63143"/>
    <w:rsid w:val="00C83979"/>
    <w:rsid w:val="00C967E0"/>
    <w:rsid w:val="00CF5916"/>
    <w:rsid w:val="00CF62D5"/>
    <w:rsid w:val="00D2725B"/>
    <w:rsid w:val="00D44505"/>
    <w:rsid w:val="00D56E8E"/>
    <w:rsid w:val="00D6227B"/>
    <w:rsid w:val="00D746A7"/>
    <w:rsid w:val="00D74BE6"/>
    <w:rsid w:val="00DC14A3"/>
    <w:rsid w:val="00DC1E6A"/>
    <w:rsid w:val="00E0285D"/>
    <w:rsid w:val="00E06128"/>
    <w:rsid w:val="00E22FD1"/>
    <w:rsid w:val="00E26785"/>
    <w:rsid w:val="00E446BB"/>
    <w:rsid w:val="00E52FEA"/>
    <w:rsid w:val="00E532EC"/>
    <w:rsid w:val="00E61EE3"/>
    <w:rsid w:val="00E672A5"/>
    <w:rsid w:val="00E87927"/>
    <w:rsid w:val="00EA198B"/>
    <w:rsid w:val="00EA2F9D"/>
    <w:rsid w:val="00EC4100"/>
    <w:rsid w:val="00ED65BC"/>
    <w:rsid w:val="00EE5410"/>
    <w:rsid w:val="00EF1FC2"/>
    <w:rsid w:val="00F17002"/>
    <w:rsid w:val="00F2225C"/>
    <w:rsid w:val="00F44BEB"/>
    <w:rsid w:val="00F51B34"/>
    <w:rsid w:val="00F861E3"/>
    <w:rsid w:val="00F873AC"/>
    <w:rsid w:val="00FA16C0"/>
    <w:rsid w:val="00FC6834"/>
    <w:rsid w:val="00FD594A"/>
    <w:rsid w:val="00FF0E88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6EC5C09"/>
  <w15:docId w15:val="{2E9666BD-FEDF-405F-951A-07739CFC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DD5"/>
    <w:pPr>
      <w:spacing w:before="60" w:after="80" w:line="240" w:lineRule="auto"/>
      <w:ind w:left="170"/>
    </w:pPr>
    <w:rPr>
      <w:rFonts w:ascii="Arial" w:eastAsia="Calibri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6DD5"/>
    <w:pPr>
      <w:keepNext/>
      <w:spacing w:after="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5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5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66DD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B66DD5"/>
  </w:style>
  <w:style w:type="paragraph" w:styleId="Zpat">
    <w:name w:val="footer"/>
    <w:basedOn w:val="Normln"/>
    <w:link w:val="ZpatChar"/>
    <w:uiPriority w:val="99"/>
    <w:unhideWhenUsed/>
    <w:rsid w:val="00B66DD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66DD5"/>
  </w:style>
  <w:style w:type="character" w:customStyle="1" w:styleId="Nadpis1Char">
    <w:name w:val="Nadpis 1 Char"/>
    <w:basedOn w:val="Standardnpsmoodstavce"/>
    <w:link w:val="Nadpis1"/>
    <w:rsid w:val="00B66DD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JRNadpismalvlevo">
    <w:name w:val="JR Nadpis malý vlevo"/>
    <w:basedOn w:val="Normln"/>
    <w:next w:val="Normln"/>
    <w:qFormat/>
    <w:rsid w:val="00B66DD5"/>
    <w:pPr>
      <w:numPr>
        <w:numId w:val="1"/>
      </w:numPr>
      <w:spacing w:after="60"/>
      <w:ind w:left="567"/>
    </w:pPr>
    <w:rPr>
      <w:b/>
      <w:sz w:val="22"/>
      <w:szCs w:val="17"/>
      <w:lang w:eastAsia="en-US" w:bidi="cs-CZ"/>
    </w:rPr>
  </w:style>
  <w:style w:type="paragraph" w:customStyle="1" w:styleId="JRTabulkanormln">
    <w:name w:val="JR Tabulka normální"/>
    <w:qFormat/>
    <w:rsid w:val="00B66DD5"/>
    <w:pPr>
      <w:spacing w:before="40" w:after="0" w:line="240" w:lineRule="auto"/>
    </w:pPr>
    <w:rPr>
      <w:rFonts w:ascii="Arial" w:eastAsia="Calibri" w:hAnsi="Arial" w:cs="Times New Roman"/>
      <w:sz w:val="20"/>
      <w:szCs w:val="17"/>
      <w:lang w:eastAsia="cs-CZ"/>
    </w:rPr>
  </w:style>
  <w:style w:type="paragraph" w:customStyle="1" w:styleId="JRTabulkanormlnnasted">
    <w:name w:val="JR Tabulka normální na střed"/>
    <w:basedOn w:val="JRTabulkanormln"/>
    <w:qFormat/>
    <w:rsid w:val="00B66DD5"/>
    <w:pPr>
      <w:jc w:val="center"/>
    </w:pPr>
  </w:style>
  <w:style w:type="paragraph" w:customStyle="1" w:styleId="JRTabulkatun">
    <w:name w:val="JR Tabulka tučný"/>
    <w:qFormat/>
    <w:rsid w:val="00B66DD5"/>
    <w:pPr>
      <w:spacing w:after="0" w:line="240" w:lineRule="auto"/>
    </w:pPr>
    <w:rPr>
      <w:rFonts w:ascii="Arial" w:eastAsia="Calibri" w:hAnsi="Arial" w:cs="Times New Roman"/>
      <w:b/>
      <w:color w:val="44546A" w:themeColor="text2"/>
      <w:sz w:val="20"/>
      <w:szCs w:val="17"/>
      <w:lang w:eastAsia="cs-CZ"/>
    </w:rPr>
  </w:style>
  <w:style w:type="paragraph" w:customStyle="1" w:styleId="JRTabulkamalnasted">
    <w:name w:val="JR Tabulka malý na střed"/>
    <w:basedOn w:val="Normln"/>
    <w:qFormat/>
    <w:rsid w:val="00B66DD5"/>
    <w:pPr>
      <w:spacing w:before="0" w:after="0"/>
      <w:ind w:left="0"/>
      <w:jc w:val="center"/>
    </w:pPr>
    <w:rPr>
      <w:sz w:val="16"/>
      <w:szCs w:val="17"/>
    </w:rPr>
  </w:style>
  <w:style w:type="paragraph" w:customStyle="1" w:styleId="JREvidennslo">
    <w:name w:val="JR Evidenční číslo"/>
    <w:rsid w:val="00B66DD5"/>
    <w:pPr>
      <w:spacing w:after="0" w:line="240" w:lineRule="auto"/>
    </w:pPr>
    <w:rPr>
      <w:rFonts w:ascii="Open Sans" w:eastAsia="Calibri" w:hAnsi="Open Sans" w:cs="Times New Roman"/>
      <w:caps/>
      <w:sz w:val="20"/>
      <w:szCs w:val="17"/>
      <w:lang w:eastAsia="cs-CZ"/>
    </w:rPr>
  </w:style>
  <w:style w:type="paragraph" w:customStyle="1" w:styleId="JRIndex">
    <w:name w:val="JR Index"/>
    <w:rsid w:val="00B66DD5"/>
    <w:pPr>
      <w:spacing w:after="0" w:line="240" w:lineRule="auto"/>
    </w:pPr>
    <w:rPr>
      <w:rFonts w:ascii="Arial" w:eastAsia="Calibri" w:hAnsi="Arial" w:cs="Times New Roman"/>
      <w:smallCaps/>
      <w:sz w:val="20"/>
      <w:szCs w:val="17"/>
      <w:lang w:eastAsia="cs-CZ"/>
    </w:rPr>
  </w:style>
  <w:style w:type="paragraph" w:customStyle="1" w:styleId="JRTabulkanormlnmal">
    <w:name w:val="JR Tabulka normální malý"/>
    <w:basedOn w:val="JRTabulkanormln"/>
    <w:qFormat/>
    <w:rsid w:val="00B66DD5"/>
    <w:pPr>
      <w:spacing w:before="0"/>
    </w:pPr>
    <w:rPr>
      <w:sz w:val="16"/>
    </w:rPr>
  </w:style>
  <w:style w:type="paragraph" w:customStyle="1" w:styleId="JRZpat">
    <w:name w:val="JR Zápatí"/>
    <w:rsid w:val="00B66DD5"/>
    <w:pPr>
      <w:tabs>
        <w:tab w:val="center" w:pos="8460"/>
      </w:tabs>
      <w:spacing w:after="0" w:line="240" w:lineRule="auto"/>
    </w:pPr>
    <w:rPr>
      <w:rFonts w:ascii="Arial" w:eastAsia="Calibri" w:hAnsi="Arial" w:cs="Times New Roman"/>
      <w:smallCaps/>
      <w:color w:val="7F7F7F"/>
      <w:sz w:val="18"/>
      <w:szCs w:val="24"/>
    </w:rPr>
  </w:style>
  <w:style w:type="paragraph" w:customStyle="1" w:styleId="JRNadpis1">
    <w:name w:val="JR Nadpis1"/>
    <w:next w:val="Normln"/>
    <w:rsid w:val="002D4E58"/>
    <w:pPr>
      <w:numPr>
        <w:ilvl w:val="1"/>
        <w:numId w:val="2"/>
      </w:numPr>
      <w:spacing w:before="240" w:after="120" w:line="240" w:lineRule="auto"/>
      <w:textAlignment w:val="baseline"/>
      <w:outlineLvl w:val="1"/>
    </w:pPr>
    <w:rPr>
      <w:rFonts w:ascii="Arial" w:eastAsia="Calibri" w:hAnsi="Arial" w:cs="Times New Roman"/>
      <w:b/>
      <w:bCs/>
      <w:color w:val="1F497D"/>
      <w:sz w:val="28"/>
      <w:szCs w:val="24"/>
    </w:rPr>
  </w:style>
  <w:style w:type="paragraph" w:customStyle="1" w:styleId="JRNadpis2">
    <w:name w:val="JR Nadpis2"/>
    <w:next w:val="Normln"/>
    <w:rsid w:val="002D4E58"/>
    <w:pPr>
      <w:numPr>
        <w:ilvl w:val="2"/>
        <w:numId w:val="2"/>
      </w:numPr>
      <w:spacing w:before="240" w:after="120" w:line="240" w:lineRule="auto"/>
      <w:outlineLvl w:val="2"/>
    </w:pPr>
    <w:rPr>
      <w:rFonts w:ascii="Arial" w:eastAsia="Calibri" w:hAnsi="Arial" w:cs="Times New Roman"/>
      <w:b/>
      <w:bCs/>
      <w:color w:val="1F497D"/>
      <w:sz w:val="26"/>
      <w:szCs w:val="17"/>
      <w:lang w:eastAsia="cs-CZ"/>
    </w:rPr>
  </w:style>
  <w:style w:type="paragraph" w:customStyle="1" w:styleId="JRNadpis3">
    <w:name w:val="JR Nadpis3"/>
    <w:next w:val="Normln"/>
    <w:rsid w:val="002D4E58"/>
    <w:pPr>
      <w:numPr>
        <w:ilvl w:val="3"/>
        <w:numId w:val="2"/>
      </w:numPr>
      <w:spacing w:before="240" w:after="80" w:line="240" w:lineRule="auto"/>
      <w:outlineLvl w:val="3"/>
    </w:pPr>
    <w:rPr>
      <w:rFonts w:ascii="Arial" w:eastAsia="Calibri" w:hAnsi="Arial" w:cs="Times New Roman"/>
      <w:b/>
      <w:color w:val="1F497D"/>
      <w:sz w:val="24"/>
      <w:szCs w:val="17"/>
    </w:rPr>
  </w:style>
  <w:style w:type="paragraph" w:customStyle="1" w:styleId="JRNadpis4">
    <w:name w:val="JR Nadpis4"/>
    <w:next w:val="Normln"/>
    <w:rsid w:val="002D4E58"/>
    <w:pPr>
      <w:numPr>
        <w:ilvl w:val="4"/>
        <w:numId w:val="2"/>
      </w:numPr>
      <w:spacing w:before="240" w:after="60" w:line="240" w:lineRule="auto"/>
    </w:pPr>
    <w:rPr>
      <w:rFonts w:ascii="Arial" w:eastAsia="Calibri" w:hAnsi="Arial" w:cs="Times New Roman"/>
      <w:b/>
      <w:color w:val="1F497D"/>
      <w:szCs w:val="17"/>
    </w:rPr>
  </w:style>
  <w:style w:type="paragraph" w:styleId="Zkladntext">
    <w:name w:val="Body Text"/>
    <w:basedOn w:val="Normln"/>
    <w:link w:val="ZkladntextChar"/>
    <w:rsid w:val="002D4E58"/>
    <w:pPr>
      <w:spacing w:before="0" w:after="0"/>
      <w:ind w:left="0"/>
      <w:jc w:val="both"/>
    </w:pPr>
    <w:rPr>
      <w:rFonts w:eastAsia="Times New Roman"/>
      <w:sz w:val="22"/>
    </w:rPr>
  </w:style>
  <w:style w:type="character" w:customStyle="1" w:styleId="ZkladntextChar">
    <w:name w:val="Základní text Char"/>
    <w:basedOn w:val="Standardnpsmoodstavce"/>
    <w:link w:val="Zkladntext"/>
    <w:rsid w:val="002D4E58"/>
    <w:rPr>
      <w:rFonts w:ascii="Arial" w:eastAsia="Times New Roman" w:hAnsi="Arial" w:cs="Times New Roman"/>
      <w:szCs w:val="20"/>
      <w:lang w:eastAsia="cs-CZ"/>
    </w:rPr>
  </w:style>
  <w:style w:type="table" w:customStyle="1" w:styleId="JR">
    <w:name w:val="JR"/>
    <w:basedOn w:val="Normlntabulka"/>
    <w:uiPriority w:val="99"/>
    <w:rsid w:val="002D4E58"/>
    <w:pPr>
      <w:spacing w:after="0" w:line="240" w:lineRule="auto"/>
    </w:pPr>
    <w:rPr>
      <w:rFonts w:ascii="Arial" w:eastAsia="Calibri" w:hAnsi="Arial" w:cs="Times New Roman"/>
      <w:sz w:val="20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6" w:type="dxa"/>
        <w:left w:w="28" w:type="dxa"/>
        <w:bottom w:w="6" w:type="dxa"/>
        <w:right w:w="28" w:type="dxa"/>
      </w:tblCellMar>
    </w:tblPr>
    <w:tcPr>
      <w:shd w:val="clear" w:color="auto" w:fill="auto"/>
    </w:tcPr>
  </w:style>
  <w:style w:type="paragraph" w:customStyle="1" w:styleId="JRTabulkanormlnmaltun">
    <w:name w:val="JR Tabulka normální malý tučný"/>
    <w:basedOn w:val="JRTabulkanormln"/>
    <w:next w:val="Normln"/>
    <w:qFormat/>
    <w:rsid w:val="002D4E58"/>
    <w:pPr>
      <w:spacing w:before="20"/>
    </w:pPr>
    <w:rPr>
      <w:b/>
      <w:color w:val="000000" w:themeColor="text1" w:themeShade="80"/>
      <w:sz w:val="18"/>
    </w:rPr>
  </w:style>
  <w:style w:type="paragraph" w:customStyle="1" w:styleId="JRTabulkanormlntun">
    <w:name w:val="JR Tabulka normální tučný"/>
    <w:qFormat/>
    <w:rsid w:val="002D4E58"/>
    <w:pPr>
      <w:spacing w:after="0" w:line="240" w:lineRule="auto"/>
    </w:pPr>
    <w:rPr>
      <w:rFonts w:ascii="Arial" w:eastAsia="Calibri" w:hAnsi="Arial" w:cs="Times New Roman"/>
      <w:b/>
      <w:color w:val="000000" w:themeColor="text1" w:themeShade="80"/>
      <w:sz w:val="20"/>
      <w:szCs w:val="17"/>
      <w:lang w:eastAsia="cs-CZ"/>
    </w:rPr>
  </w:style>
  <w:style w:type="character" w:styleId="Hypertextovodkaz">
    <w:name w:val="Hyperlink"/>
    <w:uiPriority w:val="99"/>
    <w:rsid w:val="002D4E58"/>
    <w:rPr>
      <w:color w:val="0000FF"/>
      <w:u w:val="single"/>
    </w:rPr>
  </w:style>
  <w:style w:type="paragraph" w:customStyle="1" w:styleId="JRNormln">
    <w:name w:val="JR Normální"/>
    <w:rsid w:val="002D4E58"/>
    <w:pPr>
      <w:spacing w:before="60" w:after="60" w:line="240" w:lineRule="auto"/>
    </w:pPr>
    <w:rPr>
      <w:rFonts w:ascii="Arial" w:eastAsia="Calibri" w:hAnsi="Arial" w:cs="Times New Roman"/>
      <w:szCs w:val="17"/>
    </w:rPr>
  </w:style>
  <w:style w:type="paragraph" w:customStyle="1" w:styleId="JRNormlndoprosted">
    <w:name w:val="JR Normální doprostřed"/>
    <w:basedOn w:val="JRNormln"/>
    <w:next w:val="JRNormln"/>
    <w:qFormat/>
    <w:rsid w:val="002D4E58"/>
  </w:style>
  <w:style w:type="paragraph" w:customStyle="1" w:styleId="JRTabulkatunmal">
    <w:name w:val="JR Tabulka tučný malý"/>
    <w:basedOn w:val="JRTabulkanormln"/>
    <w:next w:val="Normln"/>
    <w:qFormat/>
    <w:rsid w:val="002D4E58"/>
    <w:pPr>
      <w:spacing w:before="20"/>
    </w:pPr>
    <w:rPr>
      <w:b/>
      <w:color w:val="44546A" w:themeColor="text2"/>
      <w:sz w:val="18"/>
    </w:rPr>
  </w:style>
  <w:style w:type="character" w:styleId="Odkaznakoment">
    <w:name w:val="annotation reference"/>
    <w:basedOn w:val="Standardnpsmoodstavce"/>
    <w:semiHidden/>
    <w:rsid w:val="002D4E5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D4E58"/>
  </w:style>
  <w:style w:type="character" w:customStyle="1" w:styleId="TextkomenteChar">
    <w:name w:val="Text komentáře Char"/>
    <w:basedOn w:val="Standardnpsmoodstavce"/>
    <w:link w:val="Textkomente"/>
    <w:semiHidden/>
    <w:rsid w:val="002D4E58"/>
    <w:rPr>
      <w:rFonts w:ascii="Arial" w:eastAsia="Calibri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E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E58"/>
    <w:rPr>
      <w:rFonts w:ascii="Segoe UI" w:eastAsia="Calibr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1264"/>
    <w:pPr>
      <w:ind w:left="720"/>
      <w:contextualSpacing/>
    </w:pPr>
  </w:style>
  <w:style w:type="paragraph" w:customStyle="1" w:styleId="JRNormlntun">
    <w:name w:val="JR Normální tučný"/>
    <w:basedOn w:val="JRNormln"/>
    <w:next w:val="JRNormln"/>
    <w:rsid w:val="00A830CE"/>
    <w:pPr>
      <w:spacing w:before="240"/>
      <w:jc w:val="both"/>
    </w:pPr>
    <w:rPr>
      <w:b/>
      <w:smallCaps/>
      <w:color w:val="1F508B"/>
    </w:rPr>
  </w:style>
  <w:style w:type="paragraph" w:styleId="Obsah2">
    <w:name w:val="toc 2"/>
    <w:basedOn w:val="Obsah1"/>
    <w:uiPriority w:val="39"/>
    <w:qFormat/>
    <w:rsid w:val="00A830CE"/>
    <w:pPr>
      <w:tabs>
        <w:tab w:val="right" w:leader="dot" w:pos="9911"/>
      </w:tabs>
      <w:overflowPunct w:val="0"/>
      <w:autoSpaceDE w:val="0"/>
      <w:autoSpaceDN w:val="0"/>
      <w:adjustRightInd w:val="0"/>
      <w:spacing w:before="80" w:after="0"/>
      <w:contextualSpacing/>
    </w:pPr>
    <w:rPr>
      <w:rFonts w:ascii="Open Sans Semibold" w:hAnsi="Open Sans Semibold"/>
      <w:noProof/>
      <w:sz w:val="22"/>
      <w:szCs w:val="17"/>
    </w:rPr>
  </w:style>
  <w:style w:type="paragraph" w:styleId="Obsah3">
    <w:name w:val="toc 3"/>
    <w:basedOn w:val="Obsah1"/>
    <w:uiPriority w:val="39"/>
    <w:qFormat/>
    <w:rsid w:val="00A830CE"/>
    <w:pPr>
      <w:tabs>
        <w:tab w:val="right" w:leader="dot" w:pos="9911"/>
      </w:tabs>
      <w:overflowPunct w:val="0"/>
      <w:autoSpaceDE w:val="0"/>
      <w:autoSpaceDN w:val="0"/>
      <w:adjustRightInd w:val="0"/>
      <w:spacing w:before="40" w:after="0"/>
      <w:contextualSpacing/>
    </w:pPr>
    <w:rPr>
      <w:rFonts w:ascii="Open Sans" w:hAnsi="Open Sans"/>
      <w:noProof/>
      <w:sz w:val="22"/>
      <w:szCs w:val="17"/>
    </w:rPr>
  </w:style>
  <w:style w:type="paragraph" w:styleId="Obsah4">
    <w:name w:val="toc 4"/>
    <w:basedOn w:val="Obsah1"/>
    <w:uiPriority w:val="39"/>
    <w:rsid w:val="00A830CE"/>
    <w:pPr>
      <w:tabs>
        <w:tab w:val="right" w:leader="dot" w:pos="9911"/>
      </w:tabs>
      <w:overflowPunct w:val="0"/>
      <w:autoSpaceDE w:val="0"/>
      <w:autoSpaceDN w:val="0"/>
      <w:adjustRightInd w:val="0"/>
      <w:spacing w:before="40" w:after="0"/>
      <w:ind w:left="567" w:hanging="567"/>
      <w:contextualSpacing/>
    </w:pPr>
    <w:rPr>
      <w:rFonts w:ascii="Open Sans" w:hAnsi="Open Sans"/>
      <w:noProof/>
      <w:szCs w:val="17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A830CE"/>
    <w:pPr>
      <w:spacing w:after="100"/>
      <w:ind w:left="0"/>
    </w:pPr>
  </w:style>
  <w:style w:type="paragraph" w:styleId="Zkladntext3">
    <w:name w:val="Body Text 3"/>
    <w:basedOn w:val="Normln"/>
    <w:link w:val="Zkladntext3Char"/>
    <w:semiHidden/>
    <w:rsid w:val="0047268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47268E"/>
    <w:rPr>
      <w:rFonts w:ascii="Arial" w:eastAsia="Calibri" w:hAnsi="Arial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47268E"/>
    <w:pPr>
      <w:spacing w:after="0"/>
      <w:ind w:left="0" w:firstLine="397"/>
      <w:jc w:val="both"/>
    </w:pPr>
    <w:rPr>
      <w:rFonts w:ascii="Times New Roman" w:eastAsia="Times New Roman" w:hAnsi="Times New Roman"/>
      <w:bCs/>
      <w:sz w:val="24"/>
    </w:rPr>
  </w:style>
  <w:style w:type="table" w:styleId="Mkatabulky">
    <w:name w:val="Table Grid"/>
    <w:basedOn w:val="Normlntabulka"/>
    <w:rsid w:val="00EC4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ROdrka1">
    <w:name w:val="JR Odrážka 1"/>
    <w:qFormat/>
    <w:rsid w:val="00EC4100"/>
    <w:pPr>
      <w:numPr>
        <w:numId w:val="20"/>
      </w:numPr>
      <w:spacing w:after="0" w:line="240" w:lineRule="auto"/>
      <w:textAlignment w:val="baseline"/>
    </w:pPr>
    <w:rPr>
      <w:rFonts w:ascii="Open Sans" w:eastAsia="Calibri" w:hAnsi="Open Sans" w:cs="Times New Roman"/>
      <w:bCs/>
      <w:szCs w:val="17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54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54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F243F59377E46BD89612DC8FBCC6B" ma:contentTypeVersion="11" ma:contentTypeDescription="Vytvoří nový dokument" ma:contentTypeScope="" ma:versionID="7ce129e40428ed481e321ad6f23bd80b">
  <xsd:schema xmlns:xsd="http://www.w3.org/2001/XMLSchema" xmlns:xs="http://www.w3.org/2001/XMLSchema" xmlns:p="http://schemas.microsoft.com/office/2006/metadata/properties" xmlns:ns2="bbbef58b-0e1b-4da6-84ac-d9d66ea823a9" xmlns:ns3="4ab2d6d7-e07f-45c6-9656-09fe14d9cb4b" targetNamespace="http://schemas.microsoft.com/office/2006/metadata/properties" ma:root="true" ma:fieldsID="4e0150728330f8408f461a80d8dcab85" ns2:_="" ns3:_="">
    <xsd:import namespace="bbbef58b-0e1b-4da6-84ac-d9d66ea823a9"/>
    <xsd:import namespace="4ab2d6d7-e07f-45c6-9656-09fe14d9c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ef58b-0e1b-4da6-84ac-d9d66ea82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2d6d7-e07f-45c6-9656-09fe14d9cb4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080912f-4bc8-432c-b3b9-5b2ce8da3537}" ma:internalName="TaxCatchAll" ma:showField="CatchAllData" ma:web="4ab2d6d7-e07f-45c6-9656-09fe14d9c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bef58b-0e1b-4da6-84ac-d9d66ea823a9">
      <Terms xmlns="http://schemas.microsoft.com/office/infopath/2007/PartnerControls"/>
    </lcf76f155ced4ddcb4097134ff3c332f>
    <TaxCatchAll xmlns="4ab2d6d7-e07f-45c6-9656-09fe14d9cb4b" xsi:nil="true"/>
  </documentManagement>
</p:properties>
</file>

<file path=customXml/itemProps1.xml><?xml version="1.0" encoding="utf-8"?>
<ds:datastoreItem xmlns:ds="http://schemas.openxmlformats.org/officeDocument/2006/customXml" ds:itemID="{8C8B30F8-FA40-4678-9A59-01D484B7A771}"/>
</file>

<file path=customXml/itemProps2.xml><?xml version="1.0" encoding="utf-8"?>
<ds:datastoreItem xmlns:ds="http://schemas.openxmlformats.org/officeDocument/2006/customXml" ds:itemID="{1E8D6D88-1E72-4B8E-B59E-28315EBF1AB4}"/>
</file>

<file path=customXml/itemProps3.xml><?xml version="1.0" encoding="utf-8"?>
<ds:datastoreItem xmlns:ds="http://schemas.openxmlformats.org/officeDocument/2006/customXml" ds:itemID="{8A72DE31-3223-49AA-A02D-0A45DB21C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4533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Hruška Lukáš</dc:creator>
  <cp:lastModifiedBy>Ladislav Válek</cp:lastModifiedBy>
  <cp:revision>39</cp:revision>
  <cp:lastPrinted>2016-09-12T14:02:00Z</cp:lastPrinted>
  <dcterms:created xsi:type="dcterms:W3CDTF">2019-04-30T06:45:00Z</dcterms:created>
  <dcterms:modified xsi:type="dcterms:W3CDTF">2020-07-02T07:45:00Z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0x010100578F243F59377E46BD89612DC8FBCC6B</vt:lpwstr>
  </property>
  <property fmtid="{D5CDD505-2E9C-101B-9397-08002B2CF9AE}" pid="3" name="MediaServiceImageTags">
    <vt:lpwstr/>
  </property>
</Properties>
</file>